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5FB" w:rsidRDefault="00D055FB" w:rsidP="00D055FB">
      <w:pPr>
        <w:jc w:val="center"/>
        <w:rPr>
          <w:rFonts w:ascii="Franklin Gothic Demi Cond" w:hAnsi="Franklin Gothic Demi Cond"/>
          <w:sz w:val="90"/>
          <w:szCs w:val="90"/>
        </w:rPr>
      </w:pPr>
      <w:r>
        <w:rPr>
          <w:rFonts w:ascii="Franklin Gothic Demi Cond" w:hAnsi="Franklin Gothic Demi Cond"/>
          <w:noProof/>
          <w:sz w:val="90"/>
          <w:szCs w:val="90"/>
        </w:rPr>
        <w:drawing>
          <wp:inline distT="0" distB="0" distL="0" distR="0">
            <wp:extent cx="735236"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_of_arms_of_Fiji 2.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6924" cy="725562"/>
                    </a:xfrm>
                    <a:prstGeom prst="rect">
                      <a:avLst/>
                    </a:prstGeom>
                  </pic:spPr>
                </pic:pic>
              </a:graphicData>
            </a:graphic>
          </wp:inline>
        </w:drawing>
      </w:r>
    </w:p>
    <w:p w:rsidR="00D055FB" w:rsidRDefault="00D055FB" w:rsidP="00D055FB">
      <w:pPr>
        <w:jc w:val="center"/>
        <w:rPr>
          <w:rFonts w:ascii="Franklin Gothic Demi Cond" w:hAnsi="Franklin Gothic Demi Cond"/>
          <w:sz w:val="90"/>
          <w:szCs w:val="90"/>
        </w:rPr>
      </w:pPr>
    </w:p>
    <w:p w:rsidR="00D055FB" w:rsidRDefault="00D055FB" w:rsidP="00D055FB">
      <w:pPr>
        <w:jc w:val="center"/>
        <w:rPr>
          <w:rFonts w:ascii="Franklin Gothic Demi Cond" w:hAnsi="Franklin Gothic Demi Cond"/>
          <w:sz w:val="90"/>
          <w:szCs w:val="90"/>
        </w:rPr>
      </w:pPr>
    </w:p>
    <w:p w:rsidR="00AE7B5C" w:rsidRPr="00D055FB" w:rsidRDefault="00AE7B5C" w:rsidP="00D055FB">
      <w:pPr>
        <w:spacing w:after="0" w:line="192" w:lineRule="auto"/>
        <w:jc w:val="center"/>
        <w:rPr>
          <w:rFonts w:ascii="Franklin Gothic Demi Cond" w:hAnsi="Franklin Gothic Demi Cond"/>
          <w:color w:val="262626" w:themeColor="text1" w:themeTint="D9"/>
          <w:sz w:val="96"/>
          <w:szCs w:val="96"/>
          <w:u w:val="single"/>
        </w:rPr>
      </w:pPr>
      <w:r w:rsidRPr="00D055FB">
        <w:rPr>
          <w:rFonts w:ascii="Franklin Gothic Demi Cond" w:hAnsi="Franklin Gothic Demi Cond"/>
          <w:color w:val="262626" w:themeColor="text1" w:themeTint="D9"/>
          <w:sz w:val="96"/>
          <w:szCs w:val="96"/>
          <w:u w:val="single"/>
        </w:rPr>
        <w:t>GUIDE TO PROCUREMENT</w:t>
      </w:r>
    </w:p>
    <w:p w:rsidR="00AE7B5C" w:rsidRPr="00D055FB" w:rsidRDefault="007C5D47" w:rsidP="00D055FB">
      <w:pPr>
        <w:spacing w:after="0" w:line="192" w:lineRule="auto"/>
        <w:jc w:val="center"/>
        <w:rPr>
          <w:rFonts w:ascii="Arial Narrow" w:hAnsi="Arial Narrow"/>
          <w:color w:val="E36C0A" w:themeColor="accent6" w:themeShade="BF"/>
          <w:sz w:val="54"/>
          <w:szCs w:val="54"/>
        </w:rPr>
      </w:pPr>
      <w:r w:rsidRPr="00D055FB">
        <w:rPr>
          <w:rFonts w:ascii="Arial Narrow" w:hAnsi="Arial Narrow"/>
          <w:b/>
          <w:color w:val="E36C0A" w:themeColor="accent6" w:themeShade="BF"/>
          <w:sz w:val="54"/>
          <w:szCs w:val="54"/>
        </w:rPr>
        <w:t>PROCESS FOR PURCHASES UP TO $50,000</w:t>
      </w:r>
    </w:p>
    <w:p w:rsidR="00AE7B5C" w:rsidRDefault="00AE7B5C" w:rsidP="00AE7B5C">
      <w:pPr>
        <w:jc w:val="center"/>
      </w:pPr>
    </w:p>
    <w:p w:rsidR="00AE7B5C" w:rsidRDefault="00AE7B5C" w:rsidP="00AE7B5C">
      <w:pPr>
        <w:jc w:val="center"/>
      </w:pPr>
    </w:p>
    <w:p w:rsidR="00AE7B5C" w:rsidRDefault="00AE7B5C" w:rsidP="00AE7B5C">
      <w:pPr>
        <w:jc w:val="center"/>
      </w:pPr>
    </w:p>
    <w:p w:rsidR="00D055FB" w:rsidRDefault="00D055FB" w:rsidP="00D055FB">
      <w:pPr>
        <w:pStyle w:val="Default"/>
        <w:spacing w:before="120" w:after="240"/>
        <w:jc w:val="center"/>
        <w:rPr>
          <w:rFonts w:ascii="Tahoma" w:hAnsi="Tahoma" w:cs="Tahoma"/>
          <w:b/>
        </w:rPr>
      </w:pPr>
    </w:p>
    <w:p w:rsidR="00D055FB" w:rsidRDefault="00D055FB" w:rsidP="00D055FB">
      <w:pPr>
        <w:pStyle w:val="Default"/>
        <w:spacing w:before="120" w:after="240"/>
        <w:jc w:val="center"/>
        <w:rPr>
          <w:rFonts w:ascii="Tahoma" w:hAnsi="Tahoma" w:cs="Tahoma"/>
          <w:b/>
        </w:rPr>
      </w:pPr>
    </w:p>
    <w:p w:rsidR="00D055FB" w:rsidRDefault="00D055FB" w:rsidP="00D055FB">
      <w:pPr>
        <w:pStyle w:val="Default"/>
        <w:spacing w:before="120" w:after="240"/>
        <w:jc w:val="center"/>
        <w:rPr>
          <w:rFonts w:ascii="Tahoma" w:hAnsi="Tahoma" w:cs="Tahoma"/>
          <w:b/>
        </w:rPr>
      </w:pPr>
    </w:p>
    <w:p w:rsidR="00D055FB" w:rsidRDefault="00D055FB" w:rsidP="00D055FB">
      <w:pPr>
        <w:pStyle w:val="Default"/>
        <w:spacing w:before="120" w:after="240"/>
        <w:jc w:val="center"/>
        <w:rPr>
          <w:rFonts w:ascii="Tahoma" w:hAnsi="Tahoma" w:cs="Tahoma"/>
          <w:b/>
        </w:rPr>
      </w:pPr>
    </w:p>
    <w:p w:rsidR="00D055FB" w:rsidRDefault="00D055FB" w:rsidP="00D055FB">
      <w:pPr>
        <w:pStyle w:val="Default"/>
        <w:spacing w:before="120" w:after="240"/>
        <w:jc w:val="center"/>
        <w:rPr>
          <w:rFonts w:ascii="Tahoma" w:hAnsi="Tahoma" w:cs="Tahoma"/>
          <w:b/>
        </w:rPr>
      </w:pPr>
    </w:p>
    <w:p w:rsidR="00D055FB" w:rsidRDefault="00D055FB" w:rsidP="00D055FB">
      <w:pPr>
        <w:pStyle w:val="Default"/>
        <w:spacing w:before="120" w:after="240"/>
        <w:jc w:val="center"/>
        <w:rPr>
          <w:rFonts w:ascii="Tahoma" w:hAnsi="Tahoma" w:cs="Tahoma"/>
          <w:b/>
        </w:rPr>
      </w:pPr>
    </w:p>
    <w:p w:rsidR="00D055FB" w:rsidRDefault="00D055FB" w:rsidP="00D055FB">
      <w:pPr>
        <w:pStyle w:val="Default"/>
        <w:spacing w:before="120" w:after="240"/>
        <w:jc w:val="center"/>
        <w:rPr>
          <w:rFonts w:ascii="Tahoma" w:hAnsi="Tahoma" w:cs="Tahoma"/>
          <w:b/>
        </w:rPr>
      </w:pPr>
    </w:p>
    <w:p w:rsidR="00D055FB" w:rsidRDefault="00D055FB" w:rsidP="00D055FB">
      <w:pPr>
        <w:pStyle w:val="Default"/>
        <w:spacing w:before="120" w:after="240"/>
        <w:jc w:val="center"/>
        <w:rPr>
          <w:rFonts w:ascii="Tahoma" w:hAnsi="Tahoma" w:cs="Tahoma"/>
          <w:b/>
        </w:rPr>
      </w:pPr>
    </w:p>
    <w:p w:rsidR="00D055FB" w:rsidRDefault="00D055FB" w:rsidP="00D055FB">
      <w:pPr>
        <w:pStyle w:val="Default"/>
        <w:spacing w:before="120" w:after="240"/>
        <w:jc w:val="center"/>
        <w:rPr>
          <w:rFonts w:ascii="Tahoma" w:hAnsi="Tahoma" w:cs="Tahoma"/>
          <w:b/>
        </w:rPr>
      </w:pPr>
    </w:p>
    <w:p w:rsidR="00D055FB" w:rsidRPr="0096353E" w:rsidRDefault="00D055FB" w:rsidP="00D055FB">
      <w:pPr>
        <w:pStyle w:val="Default"/>
        <w:spacing w:before="120" w:after="240"/>
        <w:jc w:val="center"/>
        <w:rPr>
          <w:rFonts w:ascii="Tahoma" w:hAnsi="Tahoma" w:cs="Tahoma"/>
        </w:rPr>
      </w:pPr>
      <w:r w:rsidRPr="0096353E">
        <w:rPr>
          <w:rFonts w:ascii="Tahoma" w:hAnsi="Tahoma" w:cs="Tahoma"/>
          <w:b/>
        </w:rPr>
        <w:t xml:space="preserve">REVIEWED: </w:t>
      </w:r>
      <w:r w:rsidRPr="0096353E">
        <w:rPr>
          <w:rFonts w:ascii="Tahoma" w:hAnsi="Tahoma" w:cs="Tahoma"/>
        </w:rPr>
        <w:t>JANUARY 2014</w:t>
      </w:r>
    </w:p>
    <w:p w:rsidR="00D055FB" w:rsidRDefault="00D055FB" w:rsidP="00AE7B5C">
      <w:pPr>
        <w:spacing w:after="0" w:line="240" w:lineRule="auto"/>
        <w:jc w:val="center"/>
        <w:rPr>
          <w:rFonts w:ascii="Arial Narrow" w:hAnsi="Arial Narrow"/>
          <w:b/>
          <w:sz w:val="28"/>
          <w:szCs w:val="28"/>
        </w:rPr>
      </w:pPr>
    </w:p>
    <w:p w:rsidR="00AE7B5C" w:rsidRPr="00D055FB" w:rsidRDefault="00D055FB" w:rsidP="00AE7B5C">
      <w:pPr>
        <w:spacing w:after="0" w:line="240" w:lineRule="auto"/>
        <w:jc w:val="center"/>
        <w:rPr>
          <w:rFonts w:ascii="Arial Narrow" w:hAnsi="Arial Narrow"/>
          <w:b/>
          <w:sz w:val="28"/>
          <w:szCs w:val="28"/>
        </w:rPr>
      </w:pPr>
      <w:r w:rsidRPr="00D055FB">
        <w:rPr>
          <w:rFonts w:ascii="Arial Narrow" w:hAnsi="Arial Narrow"/>
          <w:b/>
          <w:sz w:val="28"/>
          <w:szCs w:val="28"/>
        </w:rPr>
        <w:t>MINISTRY OF ECONOMY</w:t>
      </w:r>
    </w:p>
    <w:p w:rsidR="00D055FB" w:rsidRPr="00D055FB" w:rsidRDefault="00D055FB" w:rsidP="00AE7B5C">
      <w:pPr>
        <w:spacing w:after="0" w:line="240" w:lineRule="auto"/>
        <w:jc w:val="center"/>
        <w:rPr>
          <w:rFonts w:ascii="Arial Narrow" w:hAnsi="Arial Narrow"/>
          <w:b/>
          <w:sz w:val="28"/>
          <w:szCs w:val="28"/>
        </w:rPr>
      </w:pPr>
      <w:r w:rsidRPr="00D055FB">
        <w:rPr>
          <w:rFonts w:ascii="Arial Narrow" w:hAnsi="Arial Narrow"/>
          <w:b/>
          <w:sz w:val="28"/>
          <w:szCs w:val="28"/>
        </w:rPr>
        <w:t>FIJI PROCUREMENT OFFICE</w:t>
      </w:r>
    </w:p>
    <w:p w:rsidR="00AE7B5C" w:rsidRPr="00D055FB" w:rsidRDefault="00AE7B5C" w:rsidP="00AE7B5C">
      <w:pPr>
        <w:pStyle w:val="Default"/>
        <w:spacing w:before="120" w:after="240"/>
        <w:jc w:val="center"/>
        <w:rPr>
          <w:rFonts w:asciiTheme="minorHAnsi" w:hAnsiTheme="minorHAnsi" w:cs="Calibri"/>
          <w:sz w:val="48"/>
          <w:szCs w:val="48"/>
        </w:rPr>
      </w:pPr>
      <w:r w:rsidRPr="00D055FB">
        <w:rPr>
          <w:rFonts w:asciiTheme="minorHAnsi" w:hAnsiTheme="minorHAnsi" w:cs="Calibri"/>
          <w:sz w:val="48"/>
          <w:szCs w:val="48"/>
        </w:rPr>
        <w:lastRenderedPageBreak/>
        <w:t>TABLE OF CONTENT</w:t>
      </w:r>
      <w:r w:rsidR="00926623" w:rsidRPr="00D055FB">
        <w:rPr>
          <w:rFonts w:asciiTheme="minorHAnsi" w:hAnsiTheme="minorHAnsi" w:cs="Calibri"/>
          <w:sz w:val="48"/>
          <w:szCs w:val="48"/>
        </w:rPr>
        <w:t>S</w:t>
      </w:r>
    </w:p>
    <w:p w:rsidR="00AE7B5C" w:rsidRPr="00D055FB" w:rsidRDefault="00AE7B5C" w:rsidP="00C13228">
      <w:pPr>
        <w:pStyle w:val="Default"/>
        <w:spacing w:before="120" w:after="240"/>
        <w:jc w:val="both"/>
        <w:rPr>
          <w:rFonts w:asciiTheme="minorHAnsi" w:hAnsiTheme="minorHAnsi" w:cs="Calibri"/>
        </w:rPr>
      </w:pPr>
    </w:p>
    <w:p w:rsidR="00AE7B5C" w:rsidRPr="00D055FB" w:rsidRDefault="00AE7B5C" w:rsidP="00C13228">
      <w:pPr>
        <w:pStyle w:val="Default"/>
        <w:spacing w:before="120" w:after="240"/>
        <w:jc w:val="both"/>
        <w:rPr>
          <w:rFonts w:asciiTheme="minorHAnsi" w:hAnsiTheme="minorHAnsi" w:cs="Calibri"/>
        </w:rPr>
      </w:pPr>
    </w:p>
    <w:p w:rsidR="009E4BF8" w:rsidRPr="00D055FB" w:rsidRDefault="004E0077">
      <w:pPr>
        <w:pStyle w:val="TOC1"/>
        <w:rPr>
          <w:rFonts w:asciiTheme="minorHAnsi" w:eastAsia="Times New Roman" w:hAnsiTheme="minorHAnsi"/>
          <w:noProof/>
        </w:rPr>
      </w:pPr>
      <w:r w:rsidRPr="00D055FB">
        <w:rPr>
          <w:rFonts w:asciiTheme="minorHAnsi" w:hAnsiTheme="minorHAnsi" w:cs="Calibri"/>
        </w:rPr>
        <w:fldChar w:fldCharType="begin"/>
      </w:r>
      <w:r w:rsidR="00AE7B5C" w:rsidRPr="00D055FB">
        <w:rPr>
          <w:rFonts w:asciiTheme="minorHAnsi" w:hAnsiTheme="minorHAnsi" w:cs="Calibri"/>
        </w:rPr>
        <w:instrText xml:space="preserve"> TOC \o "1-3" \h \z \u </w:instrText>
      </w:r>
      <w:r w:rsidRPr="00D055FB">
        <w:rPr>
          <w:rFonts w:asciiTheme="minorHAnsi" w:hAnsiTheme="minorHAnsi" w:cs="Calibri"/>
        </w:rPr>
        <w:fldChar w:fldCharType="separate"/>
      </w:r>
      <w:hyperlink w:anchor="_Toc329267149" w:history="1">
        <w:r w:rsidR="009E4BF8" w:rsidRPr="00D055FB">
          <w:rPr>
            <w:rStyle w:val="Hyperlink"/>
            <w:rFonts w:asciiTheme="minorHAnsi" w:hAnsiTheme="minorHAnsi"/>
            <w:noProof/>
          </w:rPr>
          <w:t>1.0</w:t>
        </w:r>
        <w:r w:rsidR="009E4BF8" w:rsidRPr="00D055FB">
          <w:rPr>
            <w:rFonts w:asciiTheme="minorHAnsi" w:eastAsia="Times New Roman" w:hAnsiTheme="minorHAnsi"/>
            <w:noProof/>
          </w:rPr>
          <w:tab/>
        </w:r>
        <w:r w:rsidR="009E4BF8" w:rsidRPr="00D055FB">
          <w:rPr>
            <w:rStyle w:val="Hyperlink"/>
            <w:rFonts w:asciiTheme="minorHAnsi" w:hAnsiTheme="minorHAnsi"/>
            <w:noProof/>
          </w:rPr>
          <w:t>Introduction</w:t>
        </w:r>
        <w:r w:rsidR="009E4BF8" w:rsidRPr="00D055FB">
          <w:rPr>
            <w:rFonts w:asciiTheme="minorHAnsi" w:hAnsiTheme="minorHAnsi"/>
            <w:noProof/>
            <w:webHidden/>
          </w:rPr>
          <w:tab/>
        </w:r>
        <w:r w:rsidRPr="00D055FB">
          <w:rPr>
            <w:rFonts w:asciiTheme="minorHAnsi" w:hAnsiTheme="minorHAnsi"/>
            <w:noProof/>
            <w:webHidden/>
          </w:rPr>
          <w:fldChar w:fldCharType="begin"/>
        </w:r>
        <w:r w:rsidR="009E4BF8" w:rsidRPr="00D055FB">
          <w:rPr>
            <w:rFonts w:asciiTheme="minorHAnsi" w:hAnsiTheme="minorHAnsi"/>
            <w:noProof/>
            <w:webHidden/>
          </w:rPr>
          <w:instrText xml:space="preserve"> PAGEREF _Toc329267149 \h </w:instrText>
        </w:r>
        <w:r w:rsidRPr="00D055FB">
          <w:rPr>
            <w:rFonts w:asciiTheme="minorHAnsi" w:hAnsiTheme="minorHAnsi"/>
            <w:noProof/>
            <w:webHidden/>
          </w:rPr>
        </w:r>
        <w:r w:rsidRPr="00D055FB">
          <w:rPr>
            <w:rFonts w:asciiTheme="minorHAnsi" w:hAnsiTheme="minorHAnsi"/>
            <w:noProof/>
            <w:webHidden/>
          </w:rPr>
          <w:fldChar w:fldCharType="separate"/>
        </w:r>
        <w:r w:rsidR="002A2DE0">
          <w:rPr>
            <w:rFonts w:asciiTheme="minorHAnsi" w:hAnsiTheme="minorHAnsi"/>
            <w:noProof/>
            <w:webHidden/>
          </w:rPr>
          <w:t>3</w:t>
        </w:r>
        <w:r w:rsidRPr="00D055FB">
          <w:rPr>
            <w:rFonts w:asciiTheme="minorHAnsi" w:hAnsiTheme="minorHAnsi"/>
            <w:noProof/>
            <w:webHidden/>
          </w:rPr>
          <w:fldChar w:fldCharType="end"/>
        </w:r>
      </w:hyperlink>
    </w:p>
    <w:p w:rsidR="009E4BF8" w:rsidRPr="00D055FB" w:rsidRDefault="00891797">
      <w:pPr>
        <w:pStyle w:val="TOC1"/>
        <w:rPr>
          <w:rFonts w:asciiTheme="minorHAnsi" w:eastAsia="Times New Roman" w:hAnsiTheme="minorHAnsi"/>
          <w:noProof/>
        </w:rPr>
      </w:pPr>
      <w:hyperlink w:anchor="_Toc329267150" w:history="1">
        <w:r w:rsidR="009E4BF8" w:rsidRPr="00D055FB">
          <w:rPr>
            <w:rStyle w:val="Hyperlink"/>
            <w:rFonts w:asciiTheme="minorHAnsi" w:hAnsiTheme="minorHAnsi"/>
            <w:noProof/>
          </w:rPr>
          <w:t>2.0</w:t>
        </w:r>
        <w:r w:rsidR="009E4BF8" w:rsidRPr="00D055FB">
          <w:rPr>
            <w:rFonts w:asciiTheme="minorHAnsi" w:eastAsia="Times New Roman" w:hAnsiTheme="minorHAnsi"/>
            <w:noProof/>
          </w:rPr>
          <w:tab/>
        </w:r>
        <w:r w:rsidR="009E4BF8" w:rsidRPr="00D055FB">
          <w:rPr>
            <w:rStyle w:val="Hyperlink"/>
            <w:rFonts w:asciiTheme="minorHAnsi" w:hAnsiTheme="minorHAnsi"/>
            <w:noProof/>
          </w:rPr>
          <w:t xml:space="preserve"> Scope</w:t>
        </w:r>
        <w:r w:rsidR="009E4BF8" w:rsidRPr="00D055FB">
          <w:rPr>
            <w:rFonts w:asciiTheme="minorHAnsi" w:hAnsiTheme="minorHAnsi"/>
            <w:noProof/>
            <w:webHidden/>
          </w:rPr>
          <w:tab/>
        </w:r>
        <w:r w:rsidR="004E0077" w:rsidRPr="00D055FB">
          <w:rPr>
            <w:rFonts w:asciiTheme="minorHAnsi" w:hAnsiTheme="minorHAnsi"/>
            <w:noProof/>
            <w:webHidden/>
          </w:rPr>
          <w:fldChar w:fldCharType="begin"/>
        </w:r>
        <w:r w:rsidR="009E4BF8" w:rsidRPr="00D055FB">
          <w:rPr>
            <w:rFonts w:asciiTheme="minorHAnsi" w:hAnsiTheme="minorHAnsi"/>
            <w:noProof/>
            <w:webHidden/>
          </w:rPr>
          <w:instrText xml:space="preserve"> PAGEREF _Toc329267150 \h </w:instrText>
        </w:r>
        <w:r w:rsidR="004E0077" w:rsidRPr="00D055FB">
          <w:rPr>
            <w:rFonts w:asciiTheme="minorHAnsi" w:hAnsiTheme="minorHAnsi"/>
            <w:noProof/>
            <w:webHidden/>
          </w:rPr>
        </w:r>
        <w:r w:rsidR="004E0077" w:rsidRPr="00D055FB">
          <w:rPr>
            <w:rFonts w:asciiTheme="minorHAnsi" w:hAnsiTheme="minorHAnsi"/>
            <w:noProof/>
            <w:webHidden/>
          </w:rPr>
          <w:fldChar w:fldCharType="separate"/>
        </w:r>
        <w:r w:rsidR="002A2DE0">
          <w:rPr>
            <w:rFonts w:asciiTheme="minorHAnsi" w:hAnsiTheme="minorHAnsi"/>
            <w:noProof/>
            <w:webHidden/>
          </w:rPr>
          <w:t>3</w:t>
        </w:r>
        <w:r w:rsidR="004E0077" w:rsidRPr="00D055FB">
          <w:rPr>
            <w:rFonts w:asciiTheme="minorHAnsi" w:hAnsiTheme="minorHAnsi"/>
            <w:noProof/>
            <w:webHidden/>
          </w:rPr>
          <w:fldChar w:fldCharType="end"/>
        </w:r>
      </w:hyperlink>
    </w:p>
    <w:p w:rsidR="009E4BF8" w:rsidRPr="00D055FB" w:rsidRDefault="00891797">
      <w:pPr>
        <w:pStyle w:val="TOC1"/>
        <w:rPr>
          <w:rFonts w:asciiTheme="minorHAnsi" w:eastAsia="Times New Roman" w:hAnsiTheme="minorHAnsi"/>
          <w:noProof/>
        </w:rPr>
      </w:pPr>
      <w:hyperlink w:anchor="_Toc329267151" w:history="1">
        <w:r w:rsidR="009E4BF8" w:rsidRPr="00D055FB">
          <w:rPr>
            <w:rStyle w:val="Hyperlink"/>
            <w:rFonts w:asciiTheme="minorHAnsi" w:hAnsiTheme="minorHAnsi"/>
            <w:noProof/>
          </w:rPr>
          <w:t xml:space="preserve">3.0 </w:t>
        </w:r>
        <w:r w:rsidR="009E4BF8" w:rsidRPr="00D055FB">
          <w:rPr>
            <w:rFonts w:asciiTheme="minorHAnsi" w:eastAsia="Times New Roman" w:hAnsiTheme="minorHAnsi"/>
            <w:noProof/>
          </w:rPr>
          <w:tab/>
        </w:r>
        <w:r w:rsidR="009E4BF8" w:rsidRPr="00D055FB">
          <w:rPr>
            <w:rStyle w:val="Hyperlink"/>
            <w:rFonts w:asciiTheme="minorHAnsi" w:hAnsiTheme="minorHAnsi"/>
            <w:noProof/>
          </w:rPr>
          <w:t>Purpose</w:t>
        </w:r>
        <w:r w:rsidR="009E4BF8" w:rsidRPr="00D055FB">
          <w:rPr>
            <w:rFonts w:asciiTheme="minorHAnsi" w:hAnsiTheme="minorHAnsi"/>
            <w:noProof/>
            <w:webHidden/>
          </w:rPr>
          <w:tab/>
        </w:r>
        <w:r w:rsidR="004E0077" w:rsidRPr="00D055FB">
          <w:rPr>
            <w:rFonts w:asciiTheme="minorHAnsi" w:hAnsiTheme="minorHAnsi"/>
            <w:noProof/>
            <w:webHidden/>
          </w:rPr>
          <w:fldChar w:fldCharType="begin"/>
        </w:r>
        <w:r w:rsidR="009E4BF8" w:rsidRPr="00D055FB">
          <w:rPr>
            <w:rFonts w:asciiTheme="minorHAnsi" w:hAnsiTheme="minorHAnsi"/>
            <w:noProof/>
            <w:webHidden/>
          </w:rPr>
          <w:instrText xml:space="preserve"> PAGEREF _Toc329267151 \h </w:instrText>
        </w:r>
        <w:r w:rsidR="004E0077" w:rsidRPr="00D055FB">
          <w:rPr>
            <w:rFonts w:asciiTheme="minorHAnsi" w:hAnsiTheme="minorHAnsi"/>
            <w:noProof/>
            <w:webHidden/>
          </w:rPr>
        </w:r>
        <w:r w:rsidR="004E0077" w:rsidRPr="00D055FB">
          <w:rPr>
            <w:rFonts w:asciiTheme="minorHAnsi" w:hAnsiTheme="minorHAnsi"/>
            <w:noProof/>
            <w:webHidden/>
          </w:rPr>
          <w:fldChar w:fldCharType="separate"/>
        </w:r>
        <w:r w:rsidR="002A2DE0">
          <w:rPr>
            <w:rFonts w:asciiTheme="minorHAnsi" w:hAnsiTheme="minorHAnsi"/>
            <w:noProof/>
            <w:webHidden/>
          </w:rPr>
          <w:t>3</w:t>
        </w:r>
        <w:r w:rsidR="004E0077" w:rsidRPr="00D055FB">
          <w:rPr>
            <w:rFonts w:asciiTheme="minorHAnsi" w:hAnsiTheme="minorHAnsi"/>
            <w:noProof/>
            <w:webHidden/>
          </w:rPr>
          <w:fldChar w:fldCharType="end"/>
        </w:r>
      </w:hyperlink>
    </w:p>
    <w:p w:rsidR="009E4BF8" w:rsidRPr="00D055FB" w:rsidRDefault="00891797">
      <w:pPr>
        <w:pStyle w:val="TOC1"/>
        <w:rPr>
          <w:rFonts w:asciiTheme="minorHAnsi" w:eastAsia="Times New Roman" w:hAnsiTheme="minorHAnsi"/>
          <w:noProof/>
        </w:rPr>
      </w:pPr>
      <w:hyperlink w:anchor="_Toc329267152" w:history="1">
        <w:r w:rsidR="009E4BF8" w:rsidRPr="00D055FB">
          <w:rPr>
            <w:rStyle w:val="Hyperlink"/>
            <w:rFonts w:asciiTheme="minorHAnsi" w:hAnsiTheme="minorHAnsi"/>
            <w:noProof/>
          </w:rPr>
          <w:t>4.0</w:t>
        </w:r>
        <w:r w:rsidR="009E4BF8" w:rsidRPr="00D055FB">
          <w:rPr>
            <w:rFonts w:asciiTheme="minorHAnsi" w:eastAsia="Times New Roman" w:hAnsiTheme="minorHAnsi"/>
            <w:noProof/>
          </w:rPr>
          <w:tab/>
        </w:r>
        <w:r w:rsidR="009E4BF8" w:rsidRPr="00D055FB">
          <w:rPr>
            <w:rStyle w:val="Hyperlink"/>
            <w:rFonts w:asciiTheme="minorHAnsi" w:hAnsiTheme="minorHAnsi"/>
            <w:noProof/>
          </w:rPr>
          <w:t>Quotations</w:t>
        </w:r>
        <w:r w:rsidR="009E4BF8" w:rsidRPr="00D055FB">
          <w:rPr>
            <w:rFonts w:asciiTheme="minorHAnsi" w:hAnsiTheme="minorHAnsi"/>
            <w:noProof/>
            <w:webHidden/>
          </w:rPr>
          <w:tab/>
        </w:r>
        <w:r w:rsidR="004E0077" w:rsidRPr="00D055FB">
          <w:rPr>
            <w:rFonts w:asciiTheme="minorHAnsi" w:hAnsiTheme="minorHAnsi"/>
            <w:noProof/>
            <w:webHidden/>
          </w:rPr>
          <w:fldChar w:fldCharType="begin"/>
        </w:r>
        <w:r w:rsidR="009E4BF8" w:rsidRPr="00D055FB">
          <w:rPr>
            <w:rFonts w:asciiTheme="minorHAnsi" w:hAnsiTheme="minorHAnsi"/>
            <w:noProof/>
            <w:webHidden/>
          </w:rPr>
          <w:instrText xml:space="preserve"> PAGEREF _Toc329267152 \h </w:instrText>
        </w:r>
        <w:r w:rsidR="004E0077" w:rsidRPr="00D055FB">
          <w:rPr>
            <w:rFonts w:asciiTheme="minorHAnsi" w:hAnsiTheme="minorHAnsi"/>
            <w:noProof/>
            <w:webHidden/>
          </w:rPr>
        </w:r>
        <w:r w:rsidR="004E0077" w:rsidRPr="00D055FB">
          <w:rPr>
            <w:rFonts w:asciiTheme="minorHAnsi" w:hAnsiTheme="minorHAnsi"/>
            <w:noProof/>
            <w:webHidden/>
          </w:rPr>
          <w:fldChar w:fldCharType="separate"/>
        </w:r>
        <w:r w:rsidR="002A2DE0">
          <w:rPr>
            <w:rFonts w:asciiTheme="minorHAnsi" w:hAnsiTheme="minorHAnsi"/>
            <w:noProof/>
            <w:webHidden/>
          </w:rPr>
          <w:t>3</w:t>
        </w:r>
        <w:r w:rsidR="004E0077" w:rsidRPr="00D055FB">
          <w:rPr>
            <w:rFonts w:asciiTheme="minorHAnsi" w:hAnsiTheme="minorHAnsi"/>
            <w:noProof/>
            <w:webHidden/>
          </w:rPr>
          <w:fldChar w:fldCharType="end"/>
        </w:r>
      </w:hyperlink>
    </w:p>
    <w:p w:rsidR="009E4BF8" w:rsidRPr="00D055FB" w:rsidRDefault="00891797">
      <w:pPr>
        <w:pStyle w:val="TOC1"/>
        <w:rPr>
          <w:rFonts w:asciiTheme="minorHAnsi" w:eastAsia="Times New Roman" w:hAnsiTheme="minorHAnsi"/>
          <w:noProof/>
        </w:rPr>
      </w:pPr>
      <w:hyperlink w:anchor="_Toc329267153" w:history="1">
        <w:r w:rsidR="009E4BF8" w:rsidRPr="00D055FB">
          <w:rPr>
            <w:rStyle w:val="Hyperlink"/>
            <w:rFonts w:asciiTheme="minorHAnsi" w:hAnsiTheme="minorHAnsi"/>
            <w:noProof/>
          </w:rPr>
          <w:t>5.0</w:t>
        </w:r>
        <w:r w:rsidR="009E4BF8" w:rsidRPr="00D055FB">
          <w:rPr>
            <w:rFonts w:asciiTheme="minorHAnsi" w:eastAsia="Times New Roman" w:hAnsiTheme="minorHAnsi"/>
            <w:noProof/>
          </w:rPr>
          <w:tab/>
        </w:r>
        <w:r w:rsidR="009E4BF8" w:rsidRPr="00D055FB">
          <w:rPr>
            <w:rStyle w:val="Hyperlink"/>
            <w:rFonts w:asciiTheme="minorHAnsi" w:hAnsiTheme="minorHAnsi"/>
            <w:noProof/>
          </w:rPr>
          <w:t>SIMPLE &amp; LOW Value PROCUREMENT Less than $1,000 (VIP)</w:t>
        </w:r>
        <w:r w:rsidR="009E4BF8" w:rsidRPr="00D055FB">
          <w:rPr>
            <w:rFonts w:asciiTheme="minorHAnsi" w:hAnsiTheme="minorHAnsi"/>
            <w:noProof/>
            <w:webHidden/>
          </w:rPr>
          <w:tab/>
        </w:r>
        <w:r w:rsidR="004E0077" w:rsidRPr="00D055FB">
          <w:rPr>
            <w:rFonts w:asciiTheme="minorHAnsi" w:hAnsiTheme="minorHAnsi"/>
            <w:noProof/>
            <w:webHidden/>
          </w:rPr>
          <w:fldChar w:fldCharType="begin"/>
        </w:r>
        <w:r w:rsidR="009E4BF8" w:rsidRPr="00D055FB">
          <w:rPr>
            <w:rFonts w:asciiTheme="minorHAnsi" w:hAnsiTheme="minorHAnsi"/>
            <w:noProof/>
            <w:webHidden/>
          </w:rPr>
          <w:instrText xml:space="preserve"> PAGEREF _Toc329267153 \h </w:instrText>
        </w:r>
        <w:r w:rsidR="004E0077" w:rsidRPr="00D055FB">
          <w:rPr>
            <w:rFonts w:asciiTheme="minorHAnsi" w:hAnsiTheme="minorHAnsi"/>
            <w:noProof/>
            <w:webHidden/>
          </w:rPr>
        </w:r>
        <w:r w:rsidR="004E0077" w:rsidRPr="00D055FB">
          <w:rPr>
            <w:rFonts w:asciiTheme="minorHAnsi" w:hAnsiTheme="minorHAnsi"/>
            <w:noProof/>
            <w:webHidden/>
          </w:rPr>
          <w:fldChar w:fldCharType="separate"/>
        </w:r>
        <w:r w:rsidR="002A2DE0">
          <w:rPr>
            <w:rFonts w:asciiTheme="minorHAnsi" w:hAnsiTheme="minorHAnsi"/>
            <w:noProof/>
            <w:webHidden/>
          </w:rPr>
          <w:t>4</w:t>
        </w:r>
        <w:r w:rsidR="004E0077" w:rsidRPr="00D055FB">
          <w:rPr>
            <w:rFonts w:asciiTheme="minorHAnsi" w:hAnsiTheme="minorHAnsi"/>
            <w:noProof/>
            <w:webHidden/>
          </w:rPr>
          <w:fldChar w:fldCharType="end"/>
        </w:r>
      </w:hyperlink>
    </w:p>
    <w:p w:rsidR="009E4BF8" w:rsidRPr="00D055FB" w:rsidRDefault="00891797">
      <w:pPr>
        <w:pStyle w:val="TOC2"/>
        <w:tabs>
          <w:tab w:val="left" w:pos="880"/>
          <w:tab w:val="right" w:leader="dot" w:pos="9350"/>
        </w:tabs>
        <w:rPr>
          <w:rFonts w:asciiTheme="minorHAnsi" w:eastAsia="Times New Roman" w:hAnsiTheme="minorHAnsi"/>
          <w:noProof/>
        </w:rPr>
      </w:pPr>
      <w:hyperlink w:anchor="_Toc329267154" w:history="1">
        <w:r w:rsidR="009E4BF8" w:rsidRPr="00D055FB">
          <w:rPr>
            <w:rStyle w:val="Hyperlink"/>
            <w:rFonts w:asciiTheme="minorHAnsi" w:hAnsiTheme="minorHAnsi"/>
            <w:noProof/>
          </w:rPr>
          <w:t>5.1</w:t>
        </w:r>
        <w:r w:rsidR="009E4BF8" w:rsidRPr="00D055FB">
          <w:rPr>
            <w:rFonts w:asciiTheme="minorHAnsi" w:eastAsia="Times New Roman" w:hAnsiTheme="minorHAnsi"/>
            <w:noProof/>
          </w:rPr>
          <w:tab/>
        </w:r>
        <w:r w:rsidR="009E4BF8" w:rsidRPr="00D055FB">
          <w:rPr>
            <w:rStyle w:val="Hyperlink"/>
            <w:rFonts w:asciiTheme="minorHAnsi" w:hAnsiTheme="minorHAnsi"/>
            <w:noProof/>
          </w:rPr>
          <w:t>Evaluation Team</w:t>
        </w:r>
        <w:r w:rsidR="009E4BF8" w:rsidRPr="00D055FB">
          <w:rPr>
            <w:rFonts w:asciiTheme="minorHAnsi" w:hAnsiTheme="minorHAnsi"/>
            <w:noProof/>
            <w:webHidden/>
          </w:rPr>
          <w:tab/>
        </w:r>
        <w:r w:rsidR="004E0077" w:rsidRPr="00D055FB">
          <w:rPr>
            <w:rFonts w:asciiTheme="minorHAnsi" w:hAnsiTheme="minorHAnsi"/>
            <w:noProof/>
            <w:webHidden/>
          </w:rPr>
          <w:fldChar w:fldCharType="begin"/>
        </w:r>
        <w:r w:rsidR="009E4BF8" w:rsidRPr="00D055FB">
          <w:rPr>
            <w:rFonts w:asciiTheme="minorHAnsi" w:hAnsiTheme="minorHAnsi"/>
            <w:noProof/>
            <w:webHidden/>
          </w:rPr>
          <w:instrText xml:space="preserve"> PAGEREF _Toc329267154 \h </w:instrText>
        </w:r>
        <w:r w:rsidR="004E0077" w:rsidRPr="00D055FB">
          <w:rPr>
            <w:rFonts w:asciiTheme="minorHAnsi" w:hAnsiTheme="minorHAnsi"/>
            <w:noProof/>
            <w:webHidden/>
          </w:rPr>
        </w:r>
        <w:r w:rsidR="004E0077" w:rsidRPr="00D055FB">
          <w:rPr>
            <w:rFonts w:asciiTheme="minorHAnsi" w:hAnsiTheme="minorHAnsi"/>
            <w:noProof/>
            <w:webHidden/>
          </w:rPr>
          <w:fldChar w:fldCharType="separate"/>
        </w:r>
        <w:r w:rsidR="002A2DE0">
          <w:rPr>
            <w:rFonts w:asciiTheme="minorHAnsi" w:hAnsiTheme="minorHAnsi"/>
            <w:noProof/>
            <w:webHidden/>
          </w:rPr>
          <w:t>5</w:t>
        </w:r>
        <w:r w:rsidR="004E0077" w:rsidRPr="00D055FB">
          <w:rPr>
            <w:rFonts w:asciiTheme="minorHAnsi" w:hAnsiTheme="minorHAnsi"/>
            <w:noProof/>
            <w:webHidden/>
          </w:rPr>
          <w:fldChar w:fldCharType="end"/>
        </w:r>
      </w:hyperlink>
    </w:p>
    <w:p w:rsidR="009E4BF8" w:rsidRPr="00D055FB" w:rsidRDefault="00891797">
      <w:pPr>
        <w:pStyle w:val="TOC2"/>
        <w:tabs>
          <w:tab w:val="left" w:pos="880"/>
          <w:tab w:val="right" w:leader="dot" w:pos="9350"/>
        </w:tabs>
        <w:rPr>
          <w:rFonts w:asciiTheme="minorHAnsi" w:eastAsia="Times New Roman" w:hAnsiTheme="minorHAnsi"/>
          <w:noProof/>
        </w:rPr>
      </w:pPr>
      <w:hyperlink w:anchor="_Toc329267155" w:history="1">
        <w:r w:rsidR="009E4BF8" w:rsidRPr="00D055FB">
          <w:rPr>
            <w:rStyle w:val="Hyperlink"/>
            <w:rFonts w:asciiTheme="minorHAnsi" w:hAnsiTheme="minorHAnsi"/>
            <w:noProof/>
          </w:rPr>
          <w:t>5.2</w:t>
        </w:r>
        <w:r w:rsidR="009E4BF8" w:rsidRPr="00D055FB">
          <w:rPr>
            <w:rFonts w:asciiTheme="minorHAnsi" w:eastAsia="Times New Roman" w:hAnsiTheme="minorHAnsi"/>
            <w:noProof/>
          </w:rPr>
          <w:tab/>
        </w:r>
        <w:r w:rsidR="009E4BF8" w:rsidRPr="00D055FB">
          <w:rPr>
            <w:rStyle w:val="Hyperlink"/>
            <w:rFonts w:asciiTheme="minorHAnsi" w:hAnsiTheme="minorHAnsi"/>
            <w:noProof/>
          </w:rPr>
          <w:t>Approval</w:t>
        </w:r>
        <w:r w:rsidR="009E4BF8" w:rsidRPr="00D055FB">
          <w:rPr>
            <w:rFonts w:asciiTheme="minorHAnsi" w:hAnsiTheme="minorHAnsi"/>
            <w:noProof/>
            <w:webHidden/>
          </w:rPr>
          <w:tab/>
        </w:r>
        <w:r w:rsidR="004E0077" w:rsidRPr="00D055FB">
          <w:rPr>
            <w:rFonts w:asciiTheme="minorHAnsi" w:hAnsiTheme="minorHAnsi"/>
            <w:noProof/>
            <w:webHidden/>
          </w:rPr>
          <w:fldChar w:fldCharType="begin"/>
        </w:r>
        <w:r w:rsidR="009E4BF8" w:rsidRPr="00D055FB">
          <w:rPr>
            <w:rFonts w:asciiTheme="minorHAnsi" w:hAnsiTheme="minorHAnsi"/>
            <w:noProof/>
            <w:webHidden/>
          </w:rPr>
          <w:instrText xml:space="preserve"> PAGEREF _Toc329267155 \h </w:instrText>
        </w:r>
        <w:r w:rsidR="004E0077" w:rsidRPr="00D055FB">
          <w:rPr>
            <w:rFonts w:asciiTheme="minorHAnsi" w:hAnsiTheme="minorHAnsi"/>
            <w:noProof/>
            <w:webHidden/>
          </w:rPr>
        </w:r>
        <w:r w:rsidR="004E0077" w:rsidRPr="00D055FB">
          <w:rPr>
            <w:rFonts w:asciiTheme="minorHAnsi" w:hAnsiTheme="minorHAnsi"/>
            <w:noProof/>
            <w:webHidden/>
          </w:rPr>
          <w:fldChar w:fldCharType="separate"/>
        </w:r>
        <w:r w:rsidR="002A2DE0">
          <w:rPr>
            <w:rFonts w:asciiTheme="minorHAnsi" w:hAnsiTheme="minorHAnsi"/>
            <w:noProof/>
            <w:webHidden/>
          </w:rPr>
          <w:t>5</w:t>
        </w:r>
        <w:r w:rsidR="004E0077" w:rsidRPr="00D055FB">
          <w:rPr>
            <w:rFonts w:asciiTheme="minorHAnsi" w:hAnsiTheme="minorHAnsi"/>
            <w:noProof/>
            <w:webHidden/>
          </w:rPr>
          <w:fldChar w:fldCharType="end"/>
        </w:r>
      </w:hyperlink>
    </w:p>
    <w:p w:rsidR="009E4BF8" w:rsidRPr="00D055FB" w:rsidRDefault="00891797">
      <w:pPr>
        <w:pStyle w:val="TOC1"/>
        <w:rPr>
          <w:rFonts w:asciiTheme="minorHAnsi" w:eastAsia="Times New Roman" w:hAnsiTheme="minorHAnsi"/>
          <w:noProof/>
        </w:rPr>
      </w:pPr>
      <w:hyperlink w:anchor="_Toc329267156" w:history="1">
        <w:r w:rsidR="009E4BF8" w:rsidRPr="00D055FB">
          <w:rPr>
            <w:rStyle w:val="Hyperlink"/>
            <w:rFonts w:asciiTheme="minorHAnsi" w:hAnsiTheme="minorHAnsi"/>
            <w:noProof/>
          </w:rPr>
          <w:t>6.0</w:t>
        </w:r>
        <w:r w:rsidR="009E4BF8" w:rsidRPr="00D055FB">
          <w:rPr>
            <w:rFonts w:asciiTheme="minorHAnsi" w:eastAsia="Times New Roman" w:hAnsiTheme="minorHAnsi"/>
            <w:noProof/>
          </w:rPr>
          <w:tab/>
        </w:r>
        <w:r w:rsidR="009E4BF8" w:rsidRPr="00D055FB">
          <w:rPr>
            <w:rStyle w:val="Hyperlink"/>
            <w:rFonts w:asciiTheme="minorHAnsi" w:hAnsiTheme="minorHAnsi"/>
            <w:noProof/>
          </w:rPr>
          <w:t>HIGH Value PROCUREMENT More than $1,000 and Less than $50,001 (VIP)</w:t>
        </w:r>
        <w:r w:rsidR="009E4BF8" w:rsidRPr="00D055FB">
          <w:rPr>
            <w:rFonts w:asciiTheme="minorHAnsi" w:hAnsiTheme="minorHAnsi"/>
            <w:noProof/>
            <w:webHidden/>
          </w:rPr>
          <w:tab/>
        </w:r>
        <w:r w:rsidR="004E0077" w:rsidRPr="00D055FB">
          <w:rPr>
            <w:rFonts w:asciiTheme="minorHAnsi" w:hAnsiTheme="minorHAnsi"/>
            <w:noProof/>
            <w:webHidden/>
          </w:rPr>
          <w:fldChar w:fldCharType="begin"/>
        </w:r>
        <w:r w:rsidR="009E4BF8" w:rsidRPr="00D055FB">
          <w:rPr>
            <w:rFonts w:asciiTheme="minorHAnsi" w:hAnsiTheme="minorHAnsi"/>
            <w:noProof/>
            <w:webHidden/>
          </w:rPr>
          <w:instrText xml:space="preserve"> PAGEREF _Toc329267156 \h </w:instrText>
        </w:r>
        <w:r w:rsidR="004E0077" w:rsidRPr="00D055FB">
          <w:rPr>
            <w:rFonts w:asciiTheme="minorHAnsi" w:hAnsiTheme="minorHAnsi"/>
            <w:noProof/>
            <w:webHidden/>
          </w:rPr>
        </w:r>
        <w:r w:rsidR="004E0077" w:rsidRPr="00D055FB">
          <w:rPr>
            <w:rFonts w:asciiTheme="minorHAnsi" w:hAnsiTheme="minorHAnsi"/>
            <w:noProof/>
            <w:webHidden/>
          </w:rPr>
          <w:fldChar w:fldCharType="separate"/>
        </w:r>
        <w:r w:rsidR="002A2DE0">
          <w:rPr>
            <w:rFonts w:asciiTheme="minorHAnsi" w:hAnsiTheme="minorHAnsi"/>
            <w:noProof/>
            <w:webHidden/>
          </w:rPr>
          <w:t>5</w:t>
        </w:r>
        <w:r w:rsidR="004E0077" w:rsidRPr="00D055FB">
          <w:rPr>
            <w:rFonts w:asciiTheme="minorHAnsi" w:hAnsiTheme="minorHAnsi"/>
            <w:noProof/>
            <w:webHidden/>
          </w:rPr>
          <w:fldChar w:fldCharType="end"/>
        </w:r>
      </w:hyperlink>
    </w:p>
    <w:p w:rsidR="009E4BF8" w:rsidRPr="00D055FB" w:rsidRDefault="00891797">
      <w:pPr>
        <w:pStyle w:val="TOC2"/>
        <w:tabs>
          <w:tab w:val="left" w:pos="880"/>
          <w:tab w:val="right" w:leader="dot" w:pos="9350"/>
        </w:tabs>
        <w:rPr>
          <w:rFonts w:asciiTheme="minorHAnsi" w:eastAsia="Times New Roman" w:hAnsiTheme="minorHAnsi"/>
          <w:noProof/>
        </w:rPr>
      </w:pPr>
      <w:hyperlink w:anchor="_Toc329267157" w:history="1">
        <w:r w:rsidR="009E4BF8" w:rsidRPr="00D055FB">
          <w:rPr>
            <w:rStyle w:val="Hyperlink"/>
            <w:rFonts w:asciiTheme="minorHAnsi" w:hAnsiTheme="minorHAnsi"/>
            <w:noProof/>
          </w:rPr>
          <w:t>6.1</w:t>
        </w:r>
        <w:r w:rsidR="009E4BF8" w:rsidRPr="00D055FB">
          <w:rPr>
            <w:rFonts w:asciiTheme="minorHAnsi" w:eastAsia="Times New Roman" w:hAnsiTheme="minorHAnsi"/>
            <w:noProof/>
          </w:rPr>
          <w:tab/>
        </w:r>
        <w:r w:rsidR="009E4BF8" w:rsidRPr="00D055FB">
          <w:rPr>
            <w:rStyle w:val="Hyperlink"/>
            <w:rFonts w:asciiTheme="minorHAnsi" w:hAnsiTheme="minorHAnsi"/>
            <w:noProof/>
          </w:rPr>
          <w:t>Request for Quotation</w:t>
        </w:r>
        <w:r w:rsidR="009E4BF8" w:rsidRPr="00D055FB">
          <w:rPr>
            <w:rFonts w:asciiTheme="minorHAnsi" w:hAnsiTheme="minorHAnsi"/>
            <w:noProof/>
            <w:webHidden/>
          </w:rPr>
          <w:tab/>
        </w:r>
        <w:r w:rsidR="004E0077" w:rsidRPr="00D055FB">
          <w:rPr>
            <w:rFonts w:asciiTheme="minorHAnsi" w:hAnsiTheme="minorHAnsi"/>
            <w:noProof/>
            <w:webHidden/>
          </w:rPr>
          <w:fldChar w:fldCharType="begin"/>
        </w:r>
        <w:r w:rsidR="009E4BF8" w:rsidRPr="00D055FB">
          <w:rPr>
            <w:rFonts w:asciiTheme="minorHAnsi" w:hAnsiTheme="minorHAnsi"/>
            <w:noProof/>
            <w:webHidden/>
          </w:rPr>
          <w:instrText xml:space="preserve"> PAGEREF _Toc329267157 \h </w:instrText>
        </w:r>
        <w:r w:rsidR="004E0077" w:rsidRPr="00D055FB">
          <w:rPr>
            <w:rFonts w:asciiTheme="minorHAnsi" w:hAnsiTheme="minorHAnsi"/>
            <w:noProof/>
            <w:webHidden/>
          </w:rPr>
        </w:r>
        <w:r w:rsidR="004E0077" w:rsidRPr="00D055FB">
          <w:rPr>
            <w:rFonts w:asciiTheme="minorHAnsi" w:hAnsiTheme="minorHAnsi"/>
            <w:noProof/>
            <w:webHidden/>
          </w:rPr>
          <w:fldChar w:fldCharType="separate"/>
        </w:r>
        <w:r w:rsidR="002A2DE0">
          <w:rPr>
            <w:rFonts w:asciiTheme="minorHAnsi" w:hAnsiTheme="minorHAnsi"/>
            <w:noProof/>
            <w:webHidden/>
          </w:rPr>
          <w:t>5</w:t>
        </w:r>
        <w:r w:rsidR="004E0077" w:rsidRPr="00D055FB">
          <w:rPr>
            <w:rFonts w:asciiTheme="minorHAnsi" w:hAnsiTheme="minorHAnsi"/>
            <w:noProof/>
            <w:webHidden/>
          </w:rPr>
          <w:fldChar w:fldCharType="end"/>
        </w:r>
      </w:hyperlink>
    </w:p>
    <w:p w:rsidR="009E4BF8" w:rsidRPr="00D055FB" w:rsidRDefault="00891797">
      <w:pPr>
        <w:pStyle w:val="TOC2"/>
        <w:tabs>
          <w:tab w:val="left" w:pos="880"/>
          <w:tab w:val="right" w:leader="dot" w:pos="9350"/>
        </w:tabs>
        <w:rPr>
          <w:rFonts w:asciiTheme="minorHAnsi" w:eastAsia="Times New Roman" w:hAnsiTheme="minorHAnsi"/>
          <w:noProof/>
        </w:rPr>
      </w:pPr>
      <w:hyperlink w:anchor="_Toc329267158" w:history="1">
        <w:r w:rsidR="009E4BF8" w:rsidRPr="00D055FB">
          <w:rPr>
            <w:rStyle w:val="Hyperlink"/>
            <w:rFonts w:asciiTheme="minorHAnsi" w:hAnsiTheme="minorHAnsi"/>
            <w:noProof/>
          </w:rPr>
          <w:t>6.2</w:t>
        </w:r>
        <w:r w:rsidR="009E4BF8" w:rsidRPr="00D055FB">
          <w:rPr>
            <w:rFonts w:asciiTheme="minorHAnsi" w:eastAsia="Times New Roman" w:hAnsiTheme="minorHAnsi"/>
            <w:noProof/>
          </w:rPr>
          <w:tab/>
        </w:r>
        <w:r w:rsidR="009E4BF8" w:rsidRPr="00D055FB">
          <w:rPr>
            <w:rStyle w:val="Hyperlink"/>
            <w:rFonts w:asciiTheme="minorHAnsi" w:hAnsiTheme="minorHAnsi"/>
            <w:noProof/>
          </w:rPr>
          <w:t>Evaluation Team</w:t>
        </w:r>
        <w:r w:rsidR="009E4BF8" w:rsidRPr="00D055FB">
          <w:rPr>
            <w:rFonts w:asciiTheme="minorHAnsi" w:hAnsiTheme="minorHAnsi"/>
            <w:noProof/>
            <w:webHidden/>
          </w:rPr>
          <w:tab/>
        </w:r>
        <w:r w:rsidR="004E0077" w:rsidRPr="00D055FB">
          <w:rPr>
            <w:rFonts w:asciiTheme="minorHAnsi" w:hAnsiTheme="minorHAnsi"/>
            <w:noProof/>
            <w:webHidden/>
          </w:rPr>
          <w:fldChar w:fldCharType="begin"/>
        </w:r>
        <w:r w:rsidR="009E4BF8" w:rsidRPr="00D055FB">
          <w:rPr>
            <w:rFonts w:asciiTheme="minorHAnsi" w:hAnsiTheme="minorHAnsi"/>
            <w:noProof/>
            <w:webHidden/>
          </w:rPr>
          <w:instrText xml:space="preserve"> PAGEREF _Toc329267158 \h </w:instrText>
        </w:r>
        <w:r w:rsidR="004E0077" w:rsidRPr="00D055FB">
          <w:rPr>
            <w:rFonts w:asciiTheme="minorHAnsi" w:hAnsiTheme="minorHAnsi"/>
            <w:noProof/>
            <w:webHidden/>
          </w:rPr>
        </w:r>
        <w:r w:rsidR="004E0077" w:rsidRPr="00D055FB">
          <w:rPr>
            <w:rFonts w:asciiTheme="minorHAnsi" w:hAnsiTheme="minorHAnsi"/>
            <w:noProof/>
            <w:webHidden/>
          </w:rPr>
          <w:fldChar w:fldCharType="separate"/>
        </w:r>
        <w:r w:rsidR="002A2DE0">
          <w:rPr>
            <w:rFonts w:asciiTheme="minorHAnsi" w:hAnsiTheme="minorHAnsi"/>
            <w:noProof/>
            <w:webHidden/>
          </w:rPr>
          <w:t>5</w:t>
        </w:r>
        <w:r w:rsidR="004E0077" w:rsidRPr="00D055FB">
          <w:rPr>
            <w:rFonts w:asciiTheme="minorHAnsi" w:hAnsiTheme="minorHAnsi"/>
            <w:noProof/>
            <w:webHidden/>
          </w:rPr>
          <w:fldChar w:fldCharType="end"/>
        </w:r>
      </w:hyperlink>
    </w:p>
    <w:p w:rsidR="009E4BF8" w:rsidRPr="00D055FB" w:rsidRDefault="00891797">
      <w:pPr>
        <w:pStyle w:val="TOC2"/>
        <w:tabs>
          <w:tab w:val="left" w:pos="880"/>
          <w:tab w:val="right" w:leader="dot" w:pos="9350"/>
        </w:tabs>
        <w:rPr>
          <w:rFonts w:asciiTheme="minorHAnsi" w:eastAsia="Times New Roman" w:hAnsiTheme="minorHAnsi"/>
          <w:noProof/>
        </w:rPr>
      </w:pPr>
      <w:hyperlink w:anchor="_Toc329267159" w:history="1">
        <w:r w:rsidR="009E4BF8" w:rsidRPr="00D055FB">
          <w:rPr>
            <w:rStyle w:val="Hyperlink"/>
            <w:rFonts w:asciiTheme="minorHAnsi" w:hAnsiTheme="minorHAnsi"/>
            <w:noProof/>
          </w:rPr>
          <w:t>6.3</w:t>
        </w:r>
        <w:r w:rsidR="009E4BF8" w:rsidRPr="00D055FB">
          <w:rPr>
            <w:rFonts w:asciiTheme="minorHAnsi" w:eastAsia="Times New Roman" w:hAnsiTheme="minorHAnsi"/>
            <w:noProof/>
          </w:rPr>
          <w:tab/>
        </w:r>
        <w:r w:rsidR="009E4BF8" w:rsidRPr="00D055FB">
          <w:rPr>
            <w:rStyle w:val="Hyperlink"/>
            <w:rFonts w:asciiTheme="minorHAnsi" w:hAnsiTheme="minorHAnsi"/>
            <w:noProof/>
          </w:rPr>
          <w:t>Approval</w:t>
        </w:r>
        <w:r w:rsidR="009E4BF8" w:rsidRPr="00D055FB">
          <w:rPr>
            <w:rFonts w:asciiTheme="minorHAnsi" w:hAnsiTheme="minorHAnsi"/>
            <w:noProof/>
            <w:webHidden/>
          </w:rPr>
          <w:tab/>
        </w:r>
        <w:r w:rsidR="004E0077" w:rsidRPr="00D055FB">
          <w:rPr>
            <w:rFonts w:asciiTheme="minorHAnsi" w:hAnsiTheme="minorHAnsi"/>
            <w:noProof/>
            <w:webHidden/>
          </w:rPr>
          <w:fldChar w:fldCharType="begin"/>
        </w:r>
        <w:r w:rsidR="009E4BF8" w:rsidRPr="00D055FB">
          <w:rPr>
            <w:rFonts w:asciiTheme="minorHAnsi" w:hAnsiTheme="minorHAnsi"/>
            <w:noProof/>
            <w:webHidden/>
          </w:rPr>
          <w:instrText xml:space="preserve"> PAGEREF _Toc329267159 \h </w:instrText>
        </w:r>
        <w:r w:rsidR="004E0077" w:rsidRPr="00D055FB">
          <w:rPr>
            <w:rFonts w:asciiTheme="minorHAnsi" w:hAnsiTheme="minorHAnsi"/>
            <w:noProof/>
            <w:webHidden/>
          </w:rPr>
        </w:r>
        <w:r w:rsidR="004E0077" w:rsidRPr="00D055FB">
          <w:rPr>
            <w:rFonts w:asciiTheme="minorHAnsi" w:hAnsiTheme="minorHAnsi"/>
            <w:noProof/>
            <w:webHidden/>
          </w:rPr>
          <w:fldChar w:fldCharType="separate"/>
        </w:r>
        <w:r w:rsidR="002A2DE0">
          <w:rPr>
            <w:rFonts w:asciiTheme="minorHAnsi" w:hAnsiTheme="minorHAnsi"/>
            <w:noProof/>
            <w:webHidden/>
          </w:rPr>
          <w:t>5</w:t>
        </w:r>
        <w:r w:rsidR="004E0077" w:rsidRPr="00D055FB">
          <w:rPr>
            <w:rFonts w:asciiTheme="minorHAnsi" w:hAnsiTheme="minorHAnsi"/>
            <w:noProof/>
            <w:webHidden/>
          </w:rPr>
          <w:fldChar w:fldCharType="end"/>
        </w:r>
      </w:hyperlink>
    </w:p>
    <w:p w:rsidR="009E4BF8" w:rsidRPr="00D055FB" w:rsidRDefault="00891797">
      <w:pPr>
        <w:pStyle w:val="TOC1"/>
        <w:rPr>
          <w:rFonts w:asciiTheme="minorHAnsi" w:eastAsia="Times New Roman" w:hAnsiTheme="minorHAnsi"/>
          <w:noProof/>
        </w:rPr>
      </w:pPr>
      <w:hyperlink w:anchor="_Toc329267160" w:history="1">
        <w:r w:rsidR="009E4BF8" w:rsidRPr="00D055FB">
          <w:rPr>
            <w:rStyle w:val="Hyperlink"/>
            <w:rFonts w:asciiTheme="minorHAnsi" w:hAnsiTheme="minorHAnsi"/>
            <w:noProof/>
          </w:rPr>
          <w:t xml:space="preserve">7.0 </w:t>
        </w:r>
        <w:r w:rsidR="009E4BF8" w:rsidRPr="00D055FB">
          <w:rPr>
            <w:rFonts w:asciiTheme="minorHAnsi" w:eastAsia="Times New Roman" w:hAnsiTheme="minorHAnsi"/>
            <w:noProof/>
          </w:rPr>
          <w:tab/>
        </w:r>
        <w:r w:rsidR="009E4BF8" w:rsidRPr="00D055FB">
          <w:rPr>
            <w:rStyle w:val="Hyperlink"/>
            <w:rFonts w:asciiTheme="minorHAnsi" w:hAnsiTheme="minorHAnsi"/>
            <w:noProof/>
          </w:rPr>
          <w:t>Procedures for Requesting Quotations</w:t>
        </w:r>
        <w:r w:rsidR="009E4BF8" w:rsidRPr="00D055FB">
          <w:rPr>
            <w:rFonts w:asciiTheme="minorHAnsi" w:hAnsiTheme="minorHAnsi"/>
            <w:noProof/>
            <w:webHidden/>
          </w:rPr>
          <w:tab/>
        </w:r>
        <w:r w:rsidR="004E0077" w:rsidRPr="00D055FB">
          <w:rPr>
            <w:rFonts w:asciiTheme="minorHAnsi" w:hAnsiTheme="minorHAnsi"/>
            <w:noProof/>
            <w:webHidden/>
          </w:rPr>
          <w:fldChar w:fldCharType="begin"/>
        </w:r>
        <w:r w:rsidR="009E4BF8" w:rsidRPr="00D055FB">
          <w:rPr>
            <w:rFonts w:asciiTheme="minorHAnsi" w:hAnsiTheme="minorHAnsi"/>
            <w:noProof/>
            <w:webHidden/>
          </w:rPr>
          <w:instrText xml:space="preserve"> PAGEREF _Toc329267160 \h </w:instrText>
        </w:r>
        <w:r w:rsidR="004E0077" w:rsidRPr="00D055FB">
          <w:rPr>
            <w:rFonts w:asciiTheme="minorHAnsi" w:hAnsiTheme="minorHAnsi"/>
            <w:noProof/>
            <w:webHidden/>
          </w:rPr>
        </w:r>
        <w:r w:rsidR="004E0077" w:rsidRPr="00D055FB">
          <w:rPr>
            <w:rFonts w:asciiTheme="minorHAnsi" w:hAnsiTheme="minorHAnsi"/>
            <w:noProof/>
            <w:webHidden/>
          </w:rPr>
          <w:fldChar w:fldCharType="separate"/>
        </w:r>
        <w:r w:rsidR="002A2DE0">
          <w:rPr>
            <w:rFonts w:asciiTheme="minorHAnsi" w:hAnsiTheme="minorHAnsi"/>
            <w:noProof/>
            <w:webHidden/>
          </w:rPr>
          <w:t>6</w:t>
        </w:r>
        <w:r w:rsidR="004E0077" w:rsidRPr="00D055FB">
          <w:rPr>
            <w:rFonts w:asciiTheme="minorHAnsi" w:hAnsiTheme="minorHAnsi"/>
            <w:noProof/>
            <w:webHidden/>
          </w:rPr>
          <w:fldChar w:fldCharType="end"/>
        </w:r>
      </w:hyperlink>
    </w:p>
    <w:p w:rsidR="009E4BF8" w:rsidRPr="00D055FB" w:rsidRDefault="00891797">
      <w:pPr>
        <w:pStyle w:val="TOC2"/>
        <w:tabs>
          <w:tab w:val="left" w:pos="880"/>
          <w:tab w:val="right" w:leader="dot" w:pos="9350"/>
        </w:tabs>
        <w:rPr>
          <w:rFonts w:asciiTheme="minorHAnsi" w:eastAsia="Times New Roman" w:hAnsiTheme="minorHAnsi"/>
          <w:noProof/>
        </w:rPr>
      </w:pPr>
      <w:hyperlink w:anchor="_Toc329267161" w:history="1">
        <w:r w:rsidR="009E4BF8" w:rsidRPr="00D055FB">
          <w:rPr>
            <w:rStyle w:val="Hyperlink"/>
            <w:rFonts w:asciiTheme="minorHAnsi" w:hAnsiTheme="minorHAnsi"/>
            <w:noProof/>
          </w:rPr>
          <w:t>7.1</w:t>
        </w:r>
        <w:r w:rsidR="009E4BF8" w:rsidRPr="00D055FB">
          <w:rPr>
            <w:rFonts w:asciiTheme="minorHAnsi" w:eastAsia="Times New Roman" w:hAnsiTheme="minorHAnsi"/>
            <w:noProof/>
          </w:rPr>
          <w:tab/>
        </w:r>
        <w:r w:rsidR="009E4BF8" w:rsidRPr="00D055FB">
          <w:rPr>
            <w:rStyle w:val="Hyperlink"/>
            <w:rFonts w:asciiTheme="minorHAnsi" w:hAnsiTheme="minorHAnsi"/>
            <w:noProof/>
          </w:rPr>
          <w:t>Clarification of requirements</w:t>
        </w:r>
        <w:r w:rsidR="009E4BF8" w:rsidRPr="00D055FB">
          <w:rPr>
            <w:rFonts w:asciiTheme="minorHAnsi" w:hAnsiTheme="minorHAnsi"/>
            <w:noProof/>
            <w:webHidden/>
          </w:rPr>
          <w:tab/>
        </w:r>
        <w:r w:rsidR="004E0077" w:rsidRPr="00D055FB">
          <w:rPr>
            <w:rFonts w:asciiTheme="minorHAnsi" w:hAnsiTheme="minorHAnsi"/>
            <w:noProof/>
            <w:webHidden/>
          </w:rPr>
          <w:fldChar w:fldCharType="begin"/>
        </w:r>
        <w:r w:rsidR="009E4BF8" w:rsidRPr="00D055FB">
          <w:rPr>
            <w:rFonts w:asciiTheme="minorHAnsi" w:hAnsiTheme="minorHAnsi"/>
            <w:noProof/>
            <w:webHidden/>
          </w:rPr>
          <w:instrText xml:space="preserve"> PAGEREF _Toc329267161 \h </w:instrText>
        </w:r>
        <w:r w:rsidR="004E0077" w:rsidRPr="00D055FB">
          <w:rPr>
            <w:rFonts w:asciiTheme="minorHAnsi" w:hAnsiTheme="minorHAnsi"/>
            <w:noProof/>
            <w:webHidden/>
          </w:rPr>
        </w:r>
        <w:r w:rsidR="004E0077" w:rsidRPr="00D055FB">
          <w:rPr>
            <w:rFonts w:asciiTheme="minorHAnsi" w:hAnsiTheme="minorHAnsi"/>
            <w:noProof/>
            <w:webHidden/>
          </w:rPr>
          <w:fldChar w:fldCharType="separate"/>
        </w:r>
        <w:r w:rsidR="002A2DE0">
          <w:rPr>
            <w:rFonts w:asciiTheme="minorHAnsi" w:hAnsiTheme="minorHAnsi"/>
            <w:noProof/>
            <w:webHidden/>
          </w:rPr>
          <w:t>6</w:t>
        </w:r>
        <w:r w:rsidR="004E0077" w:rsidRPr="00D055FB">
          <w:rPr>
            <w:rFonts w:asciiTheme="minorHAnsi" w:hAnsiTheme="minorHAnsi"/>
            <w:noProof/>
            <w:webHidden/>
          </w:rPr>
          <w:fldChar w:fldCharType="end"/>
        </w:r>
      </w:hyperlink>
    </w:p>
    <w:p w:rsidR="009E4BF8" w:rsidRPr="00D055FB" w:rsidRDefault="00891797">
      <w:pPr>
        <w:pStyle w:val="TOC2"/>
        <w:tabs>
          <w:tab w:val="left" w:pos="880"/>
          <w:tab w:val="right" w:leader="dot" w:pos="9350"/>
        </w:tabs>
        <w:rPr>
          <w:rFonts w:asciiTheme="minorHAnsi" w:eastAsia="Times New Roman" w:hAnsiTheme="minorHAnsi"/>
          <w:noProof/>
        </w:rPr>
      </w:pPr>
      <w:hyperlink w:anchor="_Toc329267162" w:history="1">
        <w:r w:rsidR="009E4BF8" w:rsidRPr="00D055FB">
          <w:rPr>
            <w:rStyle w:val="Hyperlink"/>
            <w:rFonts w:asciiTheme="minorHAnsi" w:hAnsiTheme="minorHAnsi"/>
            <w:noProof/>
          </w:rPr>
          <w:t>7.2</w:t>
        </w:r>
        <w:r w:rsidR="009E4BF8" w:rsidRPr="00D055FB">
          <w:rPr>
            <w:rFonts w:asciiTheme="minorHAnsi" w:eastAsia="Times New Roman" w:hAnsiTheme="minorHAnsi"/>
            <w:noProof/>
          </w:rPr>
          <w:tab/>
        </w:r>
        <w:r w:rsidR="009E4BF8" w:rsidRPr="00D055FB">
          <w:rPr>
            <w:rStyle w:val="Hyperlink"/>
            <w:rFonts w:asciiTheme="minorHAnsi" w:hAnsiTheme="minorHAnsi"/>
            <w:noProof/>
          </w:rPr>
          <w:t>Receiving and Opening of quotations</w:t>
        </w:r>
        <w:r w:rsidR="009E4BF8" w:rsidRPr="00D055FB">
          <w:rPr>
            <w:rFonts w:asciiTheme="minorHAnsi" w:hAnsiTheme="minorHAnsi"/>
            <w:noProof/>
            <w:webHidden/>
          </w:rPr>
          <w:tab/>
        </w:r>
        <w:r w:rsidR="004E0077" w:rsidRPr="00D055FB">
          <w:rPr>
            <w:rFonts w:asciiTheme="minorHAnsi" w:hAnsiTheme="minorHAnsi"/>
            <w:noProof/>
            <w:webHidden/>
          </w:rPr>
          <w:fldChar w:fldCharType="begin"/>
        </w:r>
        <w:r w:rsidR="009E4BF8" w:rsidRPr="00D055FB">
          <w:rPr>
            <w:rFonts w:asciiTheme="minorHAnsi" w:hAnsiTheme="minorHAnsi"/>
            <w:noProof/>
            <w:webHidden/>
          </w:rPr>
          <w:instrText xml:space="preserve"> PAGEREF _Toc329267162 \h </w:instrText>
        </w:r>
        <w:r w:rsidR="004E0077" w:rsidRPr="00D055FB">
          <w:rPr>
            <w:rFonts w:asciiTheme="minorHAnsi" w:hAnsiTheme="minorHAnsi"/>
            <w:noProof/>
            <w:webHidden/>
          </w:rPr>
        </w:r>
        <w:r w:rsidR="004E0077" w:rsidRPr="00D055FB">
          <w:rPr>
            <w:rFonts w:asciiTheme="minorHAnsi" w:hAnsiTheme="minorHAnsi"/>
            <w:noProof/>
            <w:webHidden/>
          </w:rPr>
          <w:fldChar w:fldCharType="separate"/>
        </w:r>
        <w:r w:rsidR="002A2DE0">
          <w:rPr>
            <w:rFonts w:asciiTheme="minorHAnsi" w:hAnsiTheme="minorHAnsi"/>
            <w:noProof/>
            <w:webHidden/>
          </w:rPr>
          <w:t>6</w:t>
        </w:r>
        <w:r w:rsidR="004E0077" w:rsidRPr="00D055FB">
          <w:rPr>
            <w:rFonts w:asciiTheme="minorHAnsi" w:hAnsiTheme="minorHAnsi"/>
            <w:noProof/>
            <w:webHidden/>
          </w:rPr>
          <w:fldChar w:fldCharType="end"/>
        </w:r>
      </w:hyperlink>
    </w:p>
    <w:p w:rsidR="009E4BF8" w:rsidRPr="00D055FB" w:rsidRDefault="00891797">
      <w:pPr>
        <w:pStyle w:val="TOC2"/>
        <w:tabs>
          <w:tab w:val="left" w:pos="880"/>
          <w:tab w:val="right" w:leader="dot" w:pos="9350"/>
        </w:tabs>
        <w:rPr>
          <w:rFonts w:asciiTheme="minorHAnsi" w:eastAsia="Times New Roman" w:hAnsiTheme="minorHAnsi"/>
          <w:noProof/>
        </w:rPr>
      </w:pPr>
      <w:hyperlink w:anchor="_Toc329267163" w:history="1">
        <w:r w:rsidR="009E4BF8" w:rsidRPr="00D055FB">
          <w:rPr>
            <w:rStyle w:val="Hyperlink"/>
            <w:rFonts w:asciiTheme="minorHAnsi" w:hAnsiTheme="minorHAnsi"/>
            <w:noProof/>
          </w:rPr>
          <w:t>7.3</w:t>
        </w:r>
        <w:r w:rsidR="009E4BF8" w:rsidRPr="00D055FB">
          <w:rPr>
            <w:rFonts w:asciiTheme="minorHAnsi" w:eastAsia="Times New Roman" w:hAnsiTheme="minorHAnsi"/>
            <w:noProof/>
          </w:rPr>
          <w:tab/>
        </w:r>
        <w:r w:rsidR="009E4BF8" w:rsidRPr="00D055FB">
          <w:rPr>
            <w:rStyle w:val="Hyperlink"/>
            <w:rFonts w:asciiTheme="minorHAnsi" w:hAnsiTheme="minorHAnsi"/>
            <w:noProof/>
          </w:rPr>
          <w:t>Advising the bidders</w:t>
        </w:r>
        <w:r w:rsidR="009E4BF8" w:rsidRPr="00D055FB">
          <w:rPr>
            <w:rFonts w:asciiTheme="minorHAnsi" w:hAnsiTheme="minorHAnsi"/>
            <w:noProof/>
            <w:webHidden/>
          </w:rPr>
          <w:tab/>
        </w:r>
        <w:r w:rsidR="004E0077" w:rsidRPr="00D055FB">
          <w:rPr>
            <w:rFonts w:asciiTheme="minorHAnsi" w:hAnsiTheme="minorHAnsi"/>
            <w:noProof/>
            <w:webHidden/>
          </w:rPr>
          <w:fldChar w:fldCharType="begin"/>
        </w:r>
        <w:r w:rsidR="009E4BF8" w:rsidRPr="00D055FB">
          <w:rPr>
            <w:rFonts w:asciiTheme="minorHAnsi" w:hAnsiTheme="minorHAnsi"/>
            <w:noProof/>
            <w:webHidden/>
          </w:rPr>
          <w:instrText xml:space="preserve"> PAGEREF _Toc329267163 \h </w:instrText>
        </w:r>
        <w:r w:rsidR="004E0077" w:rsidRPr="00D055FB">
          <w:rPr>
            <w:rFonts w:asciiTheme="minorHAnsi" w:hAnsiTheme="minorHAnsi"/>
            <w:noProof/>
            <w:webHidden/>
          </w:rPr>
        </w:r>
        <w:r w:rsidR="004E0077" w:rsidRPr="00D055FB">
          <w:rPr>
            <w:rFonts w:asciiTheme="minorHAnsi" w:hAnsiTheme="minorHAnsi"/>
            <w:noProof/>
            <w:webHidden/>
          </w:rPr>
          <w:fldChar w:fldCharType="separate"/>
        </w:r>
        <w:r w:rsidR="002A2DE0">
          <w:rPr>
            <w:rFonts w:asciiTheme="minorHAnsi" w:hAnsiTheme="minorHAnsi"/>
            <w:noProof/>
            <w:webHidden/>
          </w:rPr>
          <w:t>6</w:t>
        </w:r>
        <w:r w:rsidR="004E0077" w:rsidRPr="00D055FB">
          <w:rPr>
            <w:rFonts w:asciiTheme="minorHAnsi" w:hAnsiTheme="minorHAnsi"/>
            <w:noProof/>
            <w:webHidden/>
          </w:rPr>
          <w:fldChar w:fldCharType="end"/>
        </w:r>
      </w:hyperlink>
    </w:p>
    <w:p w:rsidR="009E4BF8" w:rsidRPr="00D055FB" w:rsidRDefault="00891797">
      <w:pPr>
        <w:pStyle w:val="TOC1"/>
        <w:rPr>
          <w:rFonts w:asciiTheme="minorHAnsi" w:eastAsia="Times New Roman" w:hAnsiTheme="minorHAnsi"/>
          <w:noProof/>
        </w:rPr>
      </w:pPr>
      <w:hyperlink w:anchor="_Toc329267164" w:history="1">
        <w:r w:rsidR="009E4BF8" w:rsidRPr="00D055FB">
          <w:rPr>
            <w:rStyle w:val="Hyperlink"/>
            <w:rFonts w:asciiTheme="minorHAnsi" w:hAnsiTheme="minorHAnsi"/>
            <w:noProof/>
          </w:rPr>
          <w:t>8.0</w:t>
        </w:r>
        <w:r w:rsidR="009E4BF8" w:rsidRPr="00D055FB">
          <w:rPr>
            <w:rFonts w:asciiTheme="minorHAnsi" w:eastAsia="Times New Roman" w:hAnsiTheme="minorHAnsi"/>
            <w:noProof/>
          </w:rPr>
          <w:tab/>
        </w:r>
        <w:r w:rsidR="009E4BF8" w:rsidRPr="00D055FB">
          <w:rPr>
            <w:rStyle w:val="Hyperlink"/>
            <w:rFonts w:asciiTheme="minorHAnsi" w:hAnsiTheme="minorHAnsi"/>
            <w:noProof/>
          </w:rPr>
          <w:t>Waiver on the Acquisition of Competitive Quotes</w:t>
        </w:r>
        <w:r w:rsidR="009E4BF8" w:rsidRPr="00D055FB">
          <w:rPr>
            <w:rFonts w:asciiTheme="minorHAnsi" w:hAnsiTheme="minorHAnsi"/>
            <w:noProof/>
            <w:webHidden/>
          </w:rPr>
          <w:tab/>
        </w:r>
        <w:r w:rsidR="004E0077" w:rsidRPr="00D055FB">
          <w:rPr>
            <w:rFonts w:asciiTheme="minorHAnsi" w:hAnsiTheme="minorHAnsi"/>
            <w:noProof/>
            <w:webHidden/>
          </w:rPr>
          <w:fldChar w:fldCharType="begin"/>
        </w:r>
        <w:r w:rsidR="009E4BF8" w:rsidRPr="00D055FB">
          <w:rPr>
            <w:rFonts w:asciiTheme="minorHAnsi" w:hAnsiTheme="minorHAnsi"/>
            <w:noProof/>
            <w:webHidden/>
          </w:rPr>
          <w:instrText xml:space="preserve"> PAGEREF _Toc329267164 \h </w:instrText>
        </w:r>
        <w:r w:rsidR="004E0077" w:rsidRPr="00D055FB">
          <w:rPr>
            <w:rFonts w:asciiTheme="minorHAnsi" w:hAnsiTheme="minorHAnsi"/>
            <w:noProof/>
            <w:webHidden/>
          </w:rPr>
        </w:r>
        <w:r w:rsidR="004E0077" w:rsidRPr="00D055FB">
          <w:rPr>
            <w:rFonts w:asciiTheme="minorHAnsi" w:hAnsiTheme="minorHAnsi"/>
            <w:noProof/>
            <w:webHidden/>
          </w:rPr>
          <w:fldChar w:fldCharType="separate"/>
        </w:r>
        <w:r w:rsidR="002A2DE0">
          <w:rPr>
            <w:rFonts w:asciiTheme="minorHAnsi" w:hAnsiTheme="minorHAnsi"/>
            <w:noProof/>
            <w:webHidden/>
          </w:rPr>
          <w:t>7</w:t>
        </w:r>
        <w:r w:rsidR="004E0077" w:rsidRPr="00D055FB">
          <w:rPr>
            <w:rFonts w:asciiTheme="minorHAnsi" w:hAnsiTheme="minorHAnsi"/>
            <w:noProof/>
            <w:webHidden/>
          </w:rPr>
          <w:fldChar w:fldCharType="end"/>
        </w:r>
      </w:hyperlink>
    </w:p>
    <w:p w:rsidR="00AE7B5C" w:rsidRPr="00D055FB" w:rsidRDefault="004E0077" w:rsidP="00AE7B5C">
      <w:pPr>
        <w:pStyle w:val="Default"/>
        <w:spacing w:before="120" w:after="240" w:line="480" w:lineRule="auto"/>
        <w:jc w:val="both"/>
        <w:rPr>
          <w:rFonts w:asciiTheme="minorHAnsi" w:hAnsiTheme="minorHAnsi" w:cs="Calibri"/>
        </w:rPr>
      </w:pPr>
      <w:r w:rsidRPr="00D055FB">
        <w:rPr>
          <w:rFonts w:asciiTheme="minorHAnsi" w:hAnsiTheme="minorHAnsi" w:cs="Calibri"/>
        </w:rPr>
        <w:fldChar w:fldCharType="end"/>
      </w:r>
    </w:p>
    <w:p w:rsidR="00AE7B5C" w:rsidRPr="00D055FB" w:rsidRDefault="00AE7B5C" w:rsidP="00C13228">
      <w:pPr>
        <w:pStyle w:val="Default"/>
        <w:spacing w:before="120" w:after="240"/>
        <w:jc w:val="both"/>
        <w:rPr>
          <w:rFonts w:asciiTheme="minorHAnsi" w:hAnsiTheme="minorHAnsi" w:cs="Calibri"/>
        </w:rPr>
      </w:pPr>
    </w:p>
    <w:p w:rsidR="00CB2298" w:rsidRPr="00D055FB" w:rsidRDefault="00CB2298" w:rsidP="00C13228">
      <w:pPr>
        <w:pStyle w:val="Default"/>
        <w:spacing w:before="120" w:after="240"/>
        <w:jc w:val="both"/>
        <w:rPr>
          <w:rFonts w:asciiTheme="minorHAnsi" w:hAnsiTheme="minorHAnsi" w:cs="Calibri"/>
        </w:rPr>
      </w:pPr>
    </w:p>
    <w:p w:rsidR="00AE7B5C" w:rsidRPr="00D055FB" w:rsidRDefault="00AE7B5C" w:rsidP="00C13228">
      <w:pPr>
        <w:pStyle w:val="Default"/>
        <w:spacing w:before="120" w:after="240"/>
        <w:jc w:val="both"/>
        <w:rPr>
          <w:rFonts w:asciiTheme="minorHAnsi" w:hAnsiTheme="minorHAnsi" w:cs="Calibri"/>
        </w:rPr>
      </w:pPr>
    </w:p>
    <w:p w:rsidR="00AB3616" w:rsidRPr="00D055FB" w:rsidRDefault="00AB3616" w:rsidP="00C13228">
      <w:pPr>
        <w:pStyle w:val="Default"/>
        <w:spacing w:before="120" w:after="240"/>
        <w:jc w:val="both"/>
        <w:rPr>
          <w:rFonts w:asciiTheme="minorHAnsi" w:hAnsiTheme="minorHAnsi" w:cs="Calibri"/>
        </w:rPr>
      </w:pPr>
    </w:p>
    <w:p w:rsidR="00661FEF" w:rsidRPr="00D055FB" w:rsidRDefault="00661FEF" w:rsidP="00C13228">
      <w:pPr>
        <w:pStyle w:val="Default"/>
        <w:spacing w:before="120" w:after="240"/>
        <w:jc w:val="both"/>
        <w:rPr>
          <w:rFonts w:asciiTheme="minorHAnsi" w:hAnsiTheme="minorHAnsi" w:cs="Calibri"/>
        </w:rPr>
      </w:pPr>
    </w:p>
    <w:p w:rsidR="00661FEF" w:rsidRPr="00D055FB" w:rsidRDefault="00661FEF" w:rsidP="00E54D64">
      <w:pPr>
        <w:pStyle w:val="Heading1"/>
        <w:numPr>
          <w:ilvl w:val="0"/>
          <w:numId w:val="14"/>
        </w:numPr>
        <w:rPr>
          <w:rFonts w:asciiTheme="minorHAnsi" w:hAnsiTheme="minorHAnsi"/>
        </w:rPr>
      </w:pPr>
      <w:bookmarkStart w:id="0" w:name="_Toc329267149"/>
      <w:r w:rsidRPr="00D055FB">
        <w:rPr>
          <w:rFonts w:asciiTheme="minorHAnsi" w:hAnsiTheme="minorHAnsi"/>
        </w:rPr>
        <w:lastRenderedPageBreak/>
        <w:t>Introduction</w:t>
      </w:r>
      <w:bookmarkEnd w:id="0"/>
    </w:p>
    <w:p w:rsidR="002E3B96" w:rsidRPr="00D055FB" w:rsidRDefault="004F4F2A" w:rsidP="00F61AC4">
      <w:pPr>
        <w:pStyle w:val="Default"/>
        <w:spacing w:before="120" w:after="240"/>
        <w:ind w:left="720"/>
        <w:jc w:val="both"/>
        <w:rPr>
          <w:rFonts w:asciiTheme="minorHAnsi" w:hAnsiTheme="minorHAnsi" w:cs="Calibri"/>
          <w:b/>
          <w:sz w:val="28"/>
          <w:szCs w:val="28"/>
        </w:rPr>
      </w:pPr>
      <w:r w:rsidRPr="00D055FB">
        <w:rPr>
          <w:rFonts w:asciiTheme="minorHAnsi" w:hAnsiTheme="minorHAnsi"/>
          <w:sz w:val="22"/>
          <w:szCs w:val="22"/>
        </w:rPr>
        <w:t xml:space="preserve">This policy has been developed as a procedural guide for all Ministries and Departments procuring goods, services or works </w:t>
      </w:r>
      <w:r w:rsidR="007746B7" w:rsidRPr="00D055FB">
        <w:rPr>
          <w:rFonts w:asciiTheme="minorHAnsi" w:hAnsiTheme="minorHAnsi"/>
          <w:sz w:val="22"/>
          <w:szCs w:val="22"/>
        </w:rPr>
        <w:t xml:space="preserve">up to </w:t>
      </w:r>
      <w:r w:rsidRPr="00D055FB">
        <w:rPr>
          <w:rFonts w:asciiTheme="minorHAnsi" w:hAnsiTheme="minorHAnsi"/>
          <w:sz w:val="22"/>
          <w:szCs w:val="22"/>
        </w:rPr>
        <w:t xml:space="preserve">the total cost of $50,000 </w:t>
      </w:r>
      <w:r w:rsidR="007746B7" w:rsidRPr="00D055FB">
        <w:rPr>
          <w:rFonts w:asciiTheme="minorHAnsi" w:hAnsiTheme="minorHAnsi"/>
          <w:sz w:val="22"/>
          <w:szCs w:val="22"/>
        </w:rPr>
        <w:t xml:space="preserve">- </w:t>
      </w:r>
      <w:r w:rsidR="00F61AC4" w:rsidRPr="00D055FB">
        <w:rPr>
          <w:rFonts w:asciiTheme="minorHAnsi" w:hAnsiTheme="minorHAnsi"/>
          <w:sz w:val="22"/>
          <w:szCs w:val="22"/>
        </w:rPr>
        <w:t xml:space="preserve">the approval limit </w:t>
      </w:r>
      <w:r w:rsidR="007746B7" w:rsidRPr="00D055FB">
        <w:rPr>
          <w:rFonts w:asciiTheme="minorHAnsi" w:hAnsiTheme="minorHAnsi"/>
          <w:sz w:val="22"/>
          <w:szCs w:val="22"/>
        </w:rPr>
        <w:t xml:space="preserve">delegated </w:t>
      </w:r>
      <w:r w:rsidR="00CB2298" w:rsidRPr="00D055FB">
        <w:rPr>
          <w:rFonts w:asciiTheme="minorHAnsi" w:hAnsiTheme="minorHAnsi"/>
          <w:sz w:val="22"/>
          <w:szCs w:val="22"/>
        </w:rPr>
        <w:t>to Permanent</w:t>
      </w:r>
      <w:r w:rsidR="00F61AC4" w:rsidRPr="00D055FB">
        <w:rPr>
          <w:rFonts w:asciiTheme="minorHAnsi" w:hAnsiTheme="minorHAnsi"/>
          <w:sz w:val="22"/>
          <w:szCs w:val="22"/>
        </w:rPr>
        <w:t xml:space="preserve"> </w:t>
      </w:r>
      <w:r w:rsidR="002C7347" w:rsidRPr="00D055FB">
        <w:rPr>
          <w:rFonts w:asciiTheme="minorHAnsi" w:hAnsiTheme="minorHAnsi"/>
          <w:sz w:val="22"/>
          <w:szCs w:val="22"/>
        </w:rPr>
        <w:t>S</w:t>
      </w:r>
      <w:r w:rsidR="00F61AC4" w:rsidRPr="00D055FB">
        <w:rPr>
          <w:rFonts w:asciiTheme="minorHAnsi" w:hAnsiTheme="minorHAnsi"/>
          <w:sz w:val="22"/>
          <w:szCs w:val="22"/>
        </w:rPr>
        <w:t>ecretaries.</w:t>
      </w:r>
    </w:p>
    <w:p w:rsidR="00BB6990" w:rsidRPr="00D055FB" w:rsidRDefault="00BB6990" w:rsidP="00E54D64">
      <w:pPr>
        <w:pStyle w:val="Heading1"/>
        <w:rPr>
          <w:rFonts w:asciiTheme="minorHAnsi" w:hAnsiTheme="minorHAnsi"/>
        </w:rPr>
      </w:pPr>
      <w:bookmarkStart w:id="1" w:name="_Toc329267150"/>
      <w:r w:rsidRPr="00D055FB">
        <w:rPr>
          <w:rFonts w:asciiTheme="minorHAnsi" w:hAnsiTheme="minorHAnsi"/>
        </w:rPr>
        <w:t>2.0</w:t>
      </w:r>
      <w:r w:rsidRPr="00D055FB">
        <w:rPr>
          <w:rFonts w:asciiTheme="minorHAnsi" w:hAnsiTheme="minorHAnsi"/>
        </w:rPr>
        <w:tab/>
        <w:t xml:space="preserve"> Scope</w:t>
      </w:r>
      <w:bookmarkEnd w:id="1"/>
    </w:p>
    <w:p w:rsidR="00BB6990" w:rsidRPr="00D055FB" w:rsidRDefault="00BB6990" w:rsidP="00BB6990">
      <w:pPr>
        <w:pStyle w:val="Default"/>
        <w:spacing w:before="120" w:after="240"/>
        <w:ind w:left="720"/>
        <w:jc w:val="both"/>
        <w:rPr>
          <w:rFonts w:asciiTheme="minorHAnsi" w:hAnsiTheme="minorHAnsi" w:cs="Calibri"/>
          <w:sz w:val="22"/>
          <w:szCs w:val="22"/>
        </w:rPr>
      </w:pPr>
      <w:r w:rsidRPr="00D055FB">
        <w:rPr>
          <w:rFonts w:asciiTheme="minorHAnsi" w:hAnsiTheme="minorHAnsi" w:cs="Calibri"/>
          <w:sz w:val="22"/>
          <w:szCs w:val="22"/>
        </w:rPr>
        <w:t>This policy aims to est</w:t>
      </w:r>
      <w:r w:rsidR="00F61AC4" w:rsidRPr="00D055FB">
        <w:rPr>
          <w:rFonts w:asciiTheme="minorHAnsi" w:hAnsiTheme="minorHAnsi" w:cs="Calibri"/>
          <w:sz w:val="22"/>
          <w:szCs w:val="22"/>
        </w:rPr>
        <w:t>ablish the guide for officers that are involved in the daily pr</w:t>
      </w:r>
      <w:r w:rsidR="004F4F2A" w:rsidRPr="00D055FB">
        <w:rPr>
          <w:rFonts w:asciiTheme="minorHAnsi" w:hAnsiTheme="minorHAnsi" w:cs="Calibri"/>
          <w:sz w:val="22"/>
          <w:szCs w:val="22"/>
        </w:rPr>
        <w:t>ocurement of goods, services or</w:t>
      </w:r>
      <w:r w:rsidR="00F61AC4" w:rsidRPr="00D055FB">
        <w:rPr>
          <w:rFonts w:asciiTheme="minorHAnsi" w:hAnsiTheme="minorHAnsi" w:cs="Calibri"/>
          <w:sz w:val="22"/>
          <w:szCs w:val="22"/>
        </w:rPr>
        <w:t xml:space="preserve"> works. </w:t>
      </w:r>
    </w:p>
    <w:p w:rsidR="00BB6990" w:rsidRPr="00D055FB" w:rsidRDefault="00BB6990" w:rsidP="00E54D64">
      <w:pPr>
        <w:pStyle w:val="Heading1"/>
        <w:rPr>
          <w:rFonts w:asciiTheme="minorHAnsi" w:hAnsiTheme="minorHAnsi"/>
        </w:rPr>
      </w:pPr>
      <w:bookmarkStart w:id="2" w:name="_Toc326242177"/>
      <w:bookmarkStart w:id="3" w:name="_Toc329267151"/>
      <w:r w:rsidRPr="00D055FB">
        <w:rPr>
          <w:rFonts w:asciiTheme="minorHAnsi" w:hAnsiTheme="minorHAnsi"/>
        </w:rPr>
        <w:t xml:space="preserve">3.0 </w:t>
      </w:r>
      <w:r w:rsidRPr="00D055FB">
        <w:rPr>
          <w:rFonts w:asciiTheme="minorHAnsi" w:hAnsiTheme="minorHAnsi"/>
        </w:rPr>
        <w:tab/>
        <w:t>Purpose</w:t>
      </w:r>
      <w:bookmarkEnd w:id="2"/>
      <w:bookmarkEnd w:id="3"/>
    </w:p>
    <w:p w:rsidR="00BB6990" w:rsidRPr="00D055FB" w:rsidRDefault="00BB6990" w:rsidP="00BB6990">
      <w:pPr>
        <w:pStyle w:val="Default"/>
        <w:spacing w:before="120" w:after="240"/>
        <w:ind w:firstLine="720"/>
        <w:jc w:val="both"/>
        <w:rPr>
          <w:rFonts w:asciiTheme="minorHAnsi" w:hAnsiTheme="minorHAnsi" w:cs="Calibri"/>
          <w:sz w:val="22"/>
          <w:szCs w:val="22"/>
        </w:rPr>
      </w:pPr>
      <w:r w:rsidRPr="00D055FB">
        <w:rPr>
          <w:rFonts w:asciiTheme="minorHAnsi" w:hAnsiTheme="minorHAnsi" w:cs="Calibri"/>
          <w:sz w:val="22"/>
          <w:szCs w:val="22"/>
        </w:rPr>
        <w:t>The purpose of this policy and procedures is to:</w:t>
      </w:r>
    </w:p>
    <w:p w:rsidR="00F61AC4" w:rsidRPr="00D055FB" w:rsidRDefault="00F61AC4" w:rsidP="00F61AC4">
      <w:pPr>
        <w:pStyle w:val="ListParagraph"/>
        <w:numPr>
          <w:ilvl w:val="0"/>
          <w:numId w:val="6"/>
        </w:numPr>
        <w:rPr>
          <w:rFonts w:asciiTheme="minorHAnsi" w:eastAsia="Calibri" w:hAnsiTheme="minorHAnsi"/>
          <w:sz w:val="22"/>
          <w:szCs w:val="22"/>
        </w:rPr>
      </w:pPr>
      <w:r w:rsidRPr="00D055FB">
        <w:rPr>
          <w:rFonts w:asciiTheme="minorHAnsi" w:eastAsia="Calibri" w:hAnsiTheme="minorHAnsi"/>
          <w:sz w:val="22"/>
          <w:szCs w:val="22"/>
        </w:rPr>
        <w:t xml:space="preserve">Ensure that the procurement processes are in accordance with the legislations of the country, particularly the </w:t>
      </w:r>
      <w:r w:rsidR="004B7C4A" w:rsidRPr="00D055FB">
        <w:rPr>
          <w:rFonts w:asciiTheme="minorHAnsi" w:eastAsia="Calibri" w:hAnsiTheme="minorHAnsi"/>
          <w:sz w:val="22"/>
          <w:szCs w:val="22"/>
        </w:rPr>
        <w:t>Procurement Regulations</w:t>
      </w:r>
      <w:r w:rsidRPr="00D055FB">
        <w:rPr>
          <w:rFonts w:asciiTheme="minorHAnsi" w:eastAsia="Calibri" w:hAnsiTheme="minorHAnsi"/>
          <w:sz w:val="22"/>
          <w:szCs w:val="22"/>
        </w:rPr>
        <w:t xml:space="preserve"> </w:t>
      </w:r>
      <w:r w:rsidR="004B7C4A" w:rsidRPr="00D055FB">
        <w:rPr>
          <w:rFonts w:asciiTheme="minorHAnsi" w:eastAsia="Calibri" w:hAnsiTheme="minorHAnsi"/>
          <w:sz w:val="22"/>
          <w:szCs w:val="22"/>
        </w:rPr>
        <w:t>2010, together with the amendments as per Legal notice 54 and</w:t>
      </w:r>
      <w:r w:rsidRPr="00D055FB">
        <w:rPr>
          <w:rFonts w:asciiTheme="minorHAnsi" w:eastAsia="Calibri" w:hAnsiTheme="minorHAnsi"/>
          <w:sz w:val="22"/>
          <w:szCs w:val="22"/>
        </w:rPr>
        <w:t xml:space="preserve"> the Finance Instructions 2010.</w:t>
      </w:r>
    </w:p>
    <w:p w:rsidR="00BB6990" w:rsidRPr="00D055FB" w:rsidRDefault="00BB6990" w:rsidP="00BB6990">
      <w:pPr>
        <w:pStyle w:val="Default"/>
        <w:numPr>
          <w:ilvl w:val="0"/>
          <w:numId w:val="6"/>
        </w:numPr>
        <w:spacing w:before="120" w:after="240"/>
        <w:jc w:val="both"/>
        <w:rPr>
          <w:rFonts w:asciiTheme="minorHAnsi" w:hAnsiTheme="minorHAnsi" w:cs="Calibri"/>
          <w:sz w:val="22"/>
          <w:szCs w:val="22"/>
        </w:rPr>
      </w:pPr>
      <w:r w:rsidRPr="00D055FB">
        <w:rPr>
          <w:rFonts w:asciiTheme="minorHAnsi" w:hAnsiTheme="minorHAnsi" w:cs="Calibri"/>
          <w:sz w:val="22"/>
          <w:szCs w:val="22"/>
        </w:rPr>
        <w:t xml:space="preserve">Ensure that the </w:t>
      </w:r>
      <w:r w:rsidR="00F61AC4" w:rsidRPr="00D055FB">
        <w:rPr>
          <w:rFonts w:asciiTheme="minorHAnsi" w:hAnsiTheme="minorHAnsi" w:cs="Calibri"/>
          <w:sz w:val="22"/>
          <w:szCs w:val="22"/>
        </w:rPr>
        <w:t xml:space="preserve">Officers at various Ministries and Department have a reference for the steps </w:t>
      </w:r>
      <w:r w:rsidR="002315C8" w:rsidRPr="00D055FB">
        <w:rPr>
          <w:rFonts w:asciiTheme="minorHAnsi" w:hAnsiTheme="minorHAnsi" w:cs="Calibri"/>
          <w:sz w:val="22"/>
          <w:szCs w:val="22"/>
        </w:rPr>
        <w:t xml:space="preserve">to be </w:t>
      </w:r>
      <w:r w:rsidR="00090899" w:rsidRPr="00D055FB">
        <w:rPr>
          <w:rFonts w:asciiTheme="minorHAnsi" w:hAnsiTheme="minorHAnsi" w:cs="Calibri"/>
          <w:sz w:val="22"/>
          <w:szCs w:val="22"/>
        </w:rPr>
        <w:t>under</w:t>
      </w:r>
      <w:r w:rsidR="00F61AC4" w:rsidRPr="00D055FB">
        <w:rPr>
          <w:rFonts w:asciiTheme="minorHAnsi" w:hAnsiTheme="minorHAnsi" w:cs="Calibri"/>
          <w:sz w:val="22"/>
          <w:szCs w:val="22"/>
        </w:rPr>
        <w:t>t</w:t>
      </w:r>
      <w:r w:rsidR="002315C8" w:rsidRPr="00D055FB">
        <w:rPr>
          <w:rFonts w:asciiTheme="minorHAnsi" w:hAnsiTheme="minorHAnsi" w:cs="Calibri"/>
          <w:sz w:val="22"/>
          <w:szCs w:val="22"/>
        </w:rPr>
        <w:t>aken to procure goods,</w:t>
      </w:r>
      <w:r w:rsidR="00F61AC4" w:rsidRPr="00D055FB">
        <w:rPr>
          <w:rFonts w:asciiTheme="minorHAnsi" w:hAnsiTheme="minorHAnsi" w:cs="Calibri"/>
          <w:sz w:val="22"/>
          <w:szCs w:val="22"/>
        </w:rPr>
        <w:t xml:space="preserve"> services</w:t>
      </w:r>
      <w:r w:rsidR="002315C8" w:rsidRPr="00D055FB">
        <w:rPr>
          <w:rFonts w:asciiTheme="minorHAnsi" w:hAnsiTheme="minorHAnsi" w:cs="Calibri"/>
          <w:sz w:val="22"/>
          <w:szCs w:val="22"/>
        </w:rPr>
        <w:t xml:space="preserve"> or works</w:t>
      </w:r>
      <w:r w:rsidR="00F61AC4" w:rsidRPr="00D055FB">
        <w:rPr>
          <w:rFonts w:asciiTheme="minorHAnsi" w:hAnsiTheme="minorHAnsi" w:cs="Calibri"/>
          <w:sz w:val="22"/>
          <w:szCs w:val="22"/>
        </w:rPr>
        <w:t xml:space="preserve"> that are within the approval limit of the Permanent Secretaries.</w:t>
      </w:r>
    </w:p>
    <w:p w:rsidR="00F61AC4" w:rsidRPr="00D055FB" w:rsidRDefault="00F61AC4" w:rsidP="00E54D64">
      <w:pPr>
        <w:pStyle w:val="Heading1"/>
        <w:rPr>
          <w:rFonts w:asciiTheme="minorHAnsi" w:hAnsiTheme="minorHAnsi"/>
        </w:rPr>
      </w:pPr>
      <w:bookmarkStart w:id="4" w:name="_Toc329267152"/>
      <w:r w:rsidRPr="00D055FB">
        <w:rPr>
          <w:rFonts w:asciiTheme="minorHAnsi" w:hAnsiTheme="minorHAnsi"/>
        </w:rPr>
        <w:t>4.0</w:t>
      </w:r>
      <w:r w:rsidRPr="00D055FB">
        <w:rPr>
          <w:rFonts w:asciiTheme="minorHAnsi" w:hAnsiTheme="minorHAnsi"/>
        </w:rPr>
        <w:tab/>
        <w:t>Quotations</w:t>
      </w:r>
      <w:bookmarkEnd w:id="4"/>
      <w:r w:rsidRPr="00D055FB">
        <w:rPr>
          <w:rFonts w:asciiTheme="minorHAnsi" w:hAnsiTheme="minorHAnsi"/>
        </w:rPr>
        <w:t xml:space="preserve"> </w:t>
      </w:r>
    </w:p>
    <w:p w:rsidR="007746B7" w:rsidRPr="00D055FB" w:rsidRDefault="007746B7" w:rsidP="00F61AC4">
      <w:pPr>
        <w:pStyle w:val="Default"/>
        <w:spacing w:before="120" w:after="240"/>
        <w:ind w:left="720"/>
        <w:jc w:val="both"/>
        <w:rPr>
          <w:rFonts w:asciiTheme="minorHAnsi" w:hAnsiTheme="minorHAnsi" w:cs="Calibri"/>
          <w:sz w:val="22"/>
          <w:szCs w:val="22"/>
        </w:rPr>
      </w:pPr>
      <w:r w:rsidRPr="00D055FB">
        <w:rPr>
          <w:rFonts w:asciiTheme="minorHAnsi" w:hAnsiTheme="minorHAnsi" w:cs="Calibri"/>
          <w:sz w:val="22"/>
          <w:szCs w:val="22"/>
        </w:rPr>
        <w:t>The quotation process is intended to ensure that the agencies receive value for money based on fair competition and ethical dealing.</w:t>
      </w:r>
    </w:p>
    <w:p w:rsidR="00B85AD0" w:rsidRPr="00D055FB" w:rsidRDefault="00F61AC4" w:rsidP="00F61AC4">
      <w:pPr>
        <w:pStyle w:val="Default"/>
        <w:spacing w:before="120" w:after="240"/>
        <w:ind w:left="720"/>
        <w:jc w:val="both"/>
        <w:rPr>
          <w:rFonts w:asciiTheme="minorHAnsi" w:hAnsiTheme="minorHAnsi" w:cs="Calibri"/>
          <w:sz w:val="22"/>
          <w:szCs w:val="22"/>
        </w:rPr>
      </w:pPr>
      <w:r w:rsidRPr="00D055FB">
        <w:rPr>
          <w:rFonts w:asciiTheme="minorHAnsi" w:hAnsiTheme="minorHAnsi" w:cs="Calibri"/>
          <w:sz w:val="22"/>
          <w:szCs w:val="22"/>
        </w:rPr>
        <w:t>Quotation</w:t>
      </w:r>
      <w:r w:rsidR="007746B7" w:rsidRPr="00D055FB">
        <w:rPr>
          <w:rFonts w:asciiTheme="minorHAnsi" w:hAnsiTheme="minorHAnsi" w:cs="Calibri"/>
          <w:sz w:val="22"/>
          <w:szCs w:val="22"/>
        </w:rPr>
        <w:t>s</w:t>
      </w:r>
      <w:r w:rsidRPr="00D055FB">
        <w:rPr>
          <w:rFonts w:asciiTheme="minorHAnsi" w:hAnsiTheme="minorHAnsi" w:cs="Calibri"/>
          <w:sz w:val="22"/>
          <w:szCs w:val="22"/>
        </w:rPr>
        <w:t xml:space="preserve"> must be </w:t>
      </w:r>
      <w:r w:rsidR="003838EB" w:rsidRPr="00D055FB">
        <w:rPr>
          <w:rFonts w:asciiTheme="minorHAnsi" w:hAnsiTheme="minorHAnsi" w:cs="Calibri"/>
          <w:sz w:val="22"/>
          <w:szCs w:val="22"/>
        </w:rPr>
        <w:t>obtained for</w:t>
      </w:r>
      <w:r w:rsidR="007746B7" w:rsidRPr="00D055FB">
        <w:rPr>
          <w:rFonts w:asciiTheme="minorHAnsi" w:hAnsiTheme="minorHAnsi" w:cs="Calibri"/>
          <w:sz w:val="22"/>
          <w:szCs w:val="22"/>
        </w:rPr>
        <w:t xml:space="preserve"> all purchases </w:t>
      </w:r>
      <w:r w:rsidR="003838EB" w:rsidRPr="00D055FB">
        <w:rPr>
          <w:rFonts w:asciiTheme="minorHAnsi" w:hAnsiTheme="minorHAnsi" w:cs="Calibri"/>
          <w:sz w:val="22"/>
          <w:szCs w:val="22"/>
        </w:rPr>
        <w:t>of goods</w:t>
      </w:r>
      <w:r w:rsidR="00B85AD0" w:rsidRPr="00D055FB">
        <w:rPr>
          <w:rFonts w:asciiTheme="minorHAnsi" w:hAnsiTheme="minorHAnsi" w:cs="Calibri"/>
          <w:sz w:val="22"/>
          <w:szCs w:val="22"/>
        </w:rPr>
        <w:t xml:space="preserve">, </w:t>
      </w:r>
      <w:r w:rsidRPr="00D055FB">
        <w:rPr>
          <w:rFonts w:asciiTheme="minorHAnsi" w:hAnsiTheme="minorHAnsi" w:cs="Calibri"/>
          <w:sz w:val="22"/>
          <w:szCs w:val="22"/>
        </w:rPr>
        <w:t xml:space="preserve">works or services within the approval limit of the Permanent Secretaries </w:t>
      </w:r>
      <w:r w:rsidR="007746B7" w:rsidRPr="00D055FB">
        <w:rPr>
          <w:rFonts w:asciiTheme="minorHAnsi" w:hAnsiTheme="minorHAnsi" w:cs="Calibri"/>
          <w:sz w:val="22"/>
          <w:szCs w:val="22"/>
        </w:rPr>
        <w:t xml:space="preserve">that </w:t>
      </w:r>
      <w:r w:rsidRPr="00D055FB">
        <w:rPr>
          <w:rFonts w:asciiTheme="minorHAnsi" w:hAnsiTheme="minorHAnsi" w:cs="Calibri"/>
          <w:sz w:val="22"/>
          <w:szCs w:val="22"/>
        </w:rPr>
        <w:t xml:space="preserve">are not </w:t>
      </w:r>
      <w:r w:rsidR="007746B7" w:rsidRPr="00D055FB">
        <w:rPr>
          <w:rFonts w:asciiTheme="minorHAnsi" w:hAnsiTheme="minorHAnsi" w:cs="Calibri"/>
          <w:sz w:val="22"/>
          <w:szCs w:val="22"/>
        </w:rPr>
        <w:t xml:space="preserve">covered </w:t>
      </w:r>
      <w:r w:rsidRPr="00D055FB">
        <w:rPr>
          <w:rFonts w:asciiTheme="minorHAnsi" w:hAnsiTheme="minorHAnsi" w:cs="Calibri"/>
          <w:sz w:val="22"/>
          <w:szCs w:val="22"/>
        </w:rPr>
        <w:t xml:space="preserve">under </w:t>
      </w:r>
      <w:r w:rsidR="00090899" w:rsidRPr="00D055FB">
        <w:rPr>
          <w:rFonts w:asciiTheme="minorHAnsi" w:hAnsiTheme="minorHAnsi" w:cs="Calibri"/>
          <w:sz w:val="22"/>
          <w:szCs w:val="22"/>
        </w:rPr>
        <w:t>Standing offer Contracts</w:t>
      </w:r>
      <w:r w:rsidRPr="00D055FB">
        <w:rPr>
          <w:rFonts w:asciiTheme="minorHAnsi" w:hAnsiTheme="minorHAnsi" w:cs="Calibri"/>
          <w:sz w:val="22"/>
          <w:szCs w:val="22"/>
        </w:rPr>
        <w:t xml:space="preserve">. </w:t>
      </w:r>
    </w:p>
    <w:p w:rsidR="007746B7" w:rsidRPr="00D055FB" w:rsidRDefault="007746B7" w:rsidP="00F61AC4">
      <w:pPr>
        <w:pStyle w:val="Default"/>
        <w:spacing w:before="120" w:after="240"/>
        <w:ind w:left="720"/>
        <w:jc w:val="both"/>
        <w:rPr>
          <w:rFonts w:asciiTheme="minorHAnsi" w:hAnsiTheme="minorHAnsi" w:cs="Calibri"/>
          <w:sz w:val="22"/>
          <w:szCs w:val="22"/>
        </w:rPr>
      </w:pPr>
      <w:r w:rsidRPr="00D055FB">
        <w:rPr>
          <w:rFonts w:asciiTheme="minorHAnsi" w:hAnsiTheme="minorHAnsi" w:cs="Calibri"/>
          <w:sz w:val="22"/>
          <w:szCs w:val="22"/>
        </w:rPr>
        <w:t xml:space="preserve">However, </w:t>
      </w:r>
      <w:r w:rsidR="00DE14A7" w:rsidRPr="00D055FB">
        <w:rPr>
          <w:rFonts w:asciiTheme="minorHAnsi" w:hAnsiTheme="minorHAnsi" w:cs="Calibri"/>
          <w:sz w:val="22"/>
          <w:szCs w:val="22"/>
        </w:rPr>
        <w:t>P</w:t>
      </w:r>
      <w:r w:rsidR="0026603C" w:rsidRPr="00D055FB">
        <w:rPr>
          <w:rFonts w:asciiTheme="minorHAnsi" w:hAnsiTheme="minorHAnsi" w:cs="Calibri"/>
          <w:sz w:val="22"/>
          <w:szCs w:val="22"/>
        </w:rPr>
        <w:t xml:space="preserve">ermanent </w:t>
      </w:r>
      <w:r w:rsidR="00DE14A7" w:rsidRPr="00D055FB">
        <w:rPr>
          <w:rFonts w:asciiTheme="minorHAnsi" w:hAnsiTheme="minorHAnsi" w:cs="Calibri"/>
          <w:sz w:val="22"/>
          <w:szCs w:val="22"/>
        </w:rPr>
        <w:t>S</w:t>
      </w:r>
      <w:r w:rsidR="0026603C" w:rsidRPr="00D055FB">
        <w:rPr>
          <w:rFonts w:asciiTheme="minorHAnsi" w:hAnsiTheme="minorHAnsi" w:cs="Calibri"/>
          <w:sz w:val="22"/>
          <w:szCs w:val="22"/>
        </w:rPr>
        <w:t>ecretaries may waive the requirement to obtain competitive quotes in the circumstances outlined in 8.0.</w:t>
      </w:r>
    </w:p>
    <w:p w:rsidR="00F61AC4" w:rsidRPr="00D055FB" w:rsidRDefault="003838EB" w:rsidP="00F61AC4">
      <w:pPr>
        <w:pStyle w:val="Default"/>
        <w:spacing w:before="120" w:after="240"/>
        <w:ind w:left="720"/>
        <w:jc w:val="both"/>
        <w:rPr>
          <w:rFonts w:asciiTheme="minorHAnsi" w:hAnsiTheme="minorHAnsi" w:cs="Calibri"/>
          <w:sz w:val="22"/>
          <w:szCs w:val="22"/>
        </w:rPr>
      </w:pPr>
      <w:r w:rsidRPr="00D055FB">
        <w:rPr>
          <w:rFonts w:asciiTheme="minorHAnsi" w:hAnsiTheme="minorHAnsi" w:cs="Calibri"/>
          <w:sz w:val="22"/>
          <w:szCs w:val="22"/>
        </w:rPr>
        <w:t>For procurement</w:t>
      </w:r>
      <w:r w:rsidR="00F61AC4" w:rsidRPr="00D055FB">
        <w:rPr>
          <w:rFonts w:asciiTheme="minorHAnsi" w:hAnsiTheme="minorHAnsi" w:cs="Calibri"/>
          <w:sz w:val="22"/>
          <w:szCs w:val="22"/>
        </w:rPr>
        <w:t xml:space="preserve"> of goods, services or works valued at $1000 and more but $50,000 and </w:t>
      </w:r>
      <w:r w:rsidRPr="00D055FB">
        <w:rPr>
          <w:rFonts w:asciiTheme="minorHAnsi" w:hAnsiTheme="minorHAnsi" w:cs="Calibri"/>
          <w:sz w:val="22"/>
          <w:szCs w:val="22"/>
        </w:rPr>
        <w:t>less, a</w:t>
      </w:r>
      <w:r w:rsidR="0026603C" w:rsidRPr="00D055FB">
        <w:rPr>
          <w:rFonts w:asciiTheme="minorHAnsi" w:hAnsiTheme="minorHAnsi" w:cs="Calibri"/>
          <w:sz w:val="22"/>
          <w:szCs w:val="22"/>
        </w:rPr>
        <w:t xml:space="preserve"> minimum of three written quotes must be obtained and where </w:t>
      </w:r>
      <w:r w:rsidR="00F61AC4" w:rsidRPr="00D055FB">
        <w:rPr>
          <w:rFonts w:asciiTheme="minorHAnsi" w:hAnsiTheme="minorHAnsi" w:cs="Calibri"/>
          <w:sz w:val="22"/>
          <w:szCs w:val="22"/>
        </w:rPr>
        <w:t>the procurement of goods</w:t>
      </w:r>
      <w:r w:rsidR="00090899" w:rsidRPr="00D055FB">
        <w:rPr>
          <w:rFonts w:asciiTheme="minorHAnsi" w:hAnsiTheme="minorHAnsi" w:cs="Calibri"/>
          <w:sz w:val="22"/>
          <w:szCs w:val="22"/>
        </w:rPr>
        <w:t>, services or works</w:t>
      </w:r>
      <w:r w:rsidR="00F61AC4" w:rsidRPr="00D055FB">
        <w:rPr>
          <w:rFonts w:asciiTheme="minorHAnsi" w:hAnsiTheme="minorHAnsi" w:cs="Calibri"/>
          <w:sz w:val="22"/>
          <w:szCs w:val="22"/>
        </w:rPr>
        <w:t xml:space="preserve"> costs less than $1</w:t>
      </w:r>
      <w:r w:rsidR="00D055FB">
        <w:rPr>
          <w:rFonts w:asciiTheme="minorHAnsi" w:hAnsiTheme="minorHAnsi" w:cs="Calibri"/>
          <w:sz w:val="22"/>
          <w:szCs w:val="22"/>
        </w:rPr>
        <w:t>,</w:t>
      </w:r>
      <w:r w:rsidR="00F61AC4" w:rsidRPr="00D055FB">
        <w:rPr>
          <w:rFonts w:asciiTheme="minorHAnsi" w:hAnsiTheme="minorHAnsi" w:cs="Calibri"/>
          <w:sz w:val="22"/>
          <w:szCs w:val="22"/>
        </w:rPr>
        <w:t>000.00 competitive quotes may be received verbally but must be documented and signed by the officer receiving the quotes [Regulation 29 (1) &amp; 29 (2)].</w:t>
      </w:r>
    </w:p>
    <w:p w:rsidR="00F61AC4" w:rsidRPr="00D055FB" w:rsidRDefault="00F61AC4" w:rsidP="00F61AC4">
      <w:pPr>
        <w:pStyle w:val="Default"/>
        <w:spacing w:after="240"/>
        <w:ind w:left="720"/>
        <w:jc w:val="both"/>
        <w:rPr>
          <w:rFonts w:asciiTheme="minorHAnsi" w:hAnsiTheme="minorHAnsi" w:cs="Calibri"/>
          <w:sz w:val="22"/>
          <w:szCs w:val="22"/>
        </w:rPr>
      </w:pPr>
      <w:r w:rsidRPr="00D055FB">
        <w:rPr>
          <w:rFonts w:asciiTheme="minorHAnsi" w:hAnsiTheme="minorHAnsi" w:cs="Calibri"/>
          <w:sz w:val="22"/>
          <w:szCs w:val="22"/>
        </w:rPr>
        <w:t xml:space="preserve">When requesting quotations, government agencies should provide the following information to service providers: </w:t>
      </w:r>
    </w:p>
    <w:p w:rsidR="00F61AC4" w:rsidRPr="00D055FB" w:rsidRDefault="00F61AC4" w:rsidP="00D055FB">
      <w:pPr>
        <w:pStyle w:val="Default"/>
        <w:numPr>
          <w:ilvl w:val="0"/>
          <w:numId w:val="1"/>
        </w:numPr>
        <w:spacing w:after="240"/>
        <w:ind w:left="1170" w:hanging="450"/>
        <w:jc w:val="both"/>
        <w:rPr>
          <w:rFonts w:asciiTheme="minorHAnsi" w:hAnsiTheme="minorHAnsi" w:cs="Calibri"/>
          <w:sz w:val="22"/>
          <w:szCs w:val="22"/>
        </w:rPr>
      </w:pPr>
      <w:r w:rsidRPr="00D055FB">
        <w:rPr>
          <w:rFonts w:asciiTheme="minorHAnsi" w:hAnsiTheme="minorHAnsi" w:cs="Calibri"/>
          <w:sz w:val="22"/>
          <w:szCs w:val="22"/>
        </w:rPr>
        <w:t>a description of the goods or services;</w:t>
      </w:r>
    </w:p>
    <w:p w:rsidR="00F61AC4" w:rsidRPr="00D055FB" w:rsidRDefault="00A03608" w:rsidP="00D055FB">
      <w:pPr>
        <w:pStyle w:val="Default"/>
        <w:numPr>
          <w:ilvl w:val="0"/>
          <w:numId w:val="1"/>
        </w:numPr>
        <w:spacing w:after="240"/>
        <w:ind w:left="1170" w:hanging="450"/>
        <w:jc w:val="both"/>
        <w:rPr>
          <w:rFonts w:asciiTheme="minorHAnsi" w:hAnsiTheme="minorHAnsi" w:cs="Calibri"/>
          <w:sz w:val="22"/>
          <w:szCs w:val="22"/>
        </w:rPr>
      </w:pPr>
      <w:r w:rsidRPr="00D055FB">
        <w:rPr>
          <w:rFonts w:asciiTheme="minorHAnsi" w:hAnsiTheme="minorHAnsi" w:cs="Calibri"/>
          <w:sz w:val="22"/>
          <w:szCs w:val="22"/>
        </w:rPr>
        <w:t xml:space="preserve">Specifications (it is imperative that agencies seek assistance of the respective agencies that </w:t>
      </w:r>
      <w:r w:rsidR="00B85AD0" w:rsidRPr="00D055FB">
        <w:rPr>
          <w:rFonts w:asciiTheme="minorHAnsi" w:hAnsiTheme="minorHAnsi" w:cs="Calibri"/>
          <w:sz w:val="22"/>
          <w:szCs w:val="22"/>
        </w:rPr>
        <w:t>can</w:t>
      </w:r>
      <w:r w:rsidRPr="00D055FB">
        <w:rPr>
          <w:rFonts w:asciiTheme="minorHAnsi" w:hAnsiTheme="minorHAnsi" w:cs="Calibri"/>
          <w:sz w:val="22"/>
          <w:szCs w:val="22"/>
        </w:rPr>
        <w:t xml:space="preserve"> provide assistance in the preparation of technical specification documents) e.g. ITC must be contacted for purchase of IT related product.</w:t>
      </w:r>
    </w:p>
    <w:p w:rsidR="00F61AC4" w:rsidRPr="00D055FB" w:rsidRDefault="00F61AC4" w:rsidP="00D055FB">
      <w:pPr>
        <w:pStyle w:val="Default"/>
        <w:numPr>
          <w:ilvl w:val="0"/>
          <w:numId w:val="1"/>
        </w:numPr>
        <w:spacing w:after="240"/>
        <w:ind w:left="1170" w:hanging="450"/>
        <w:jc w:val="both"/>
        <w:rPr>
          <w:rFonts w:asciiTheme="minorHAnsi" w:hAnsiTheme="minorHAnsi" w:cs="Calibri"/>
          <w:sz w:val="22"/>
          <w:szCs w:val="22"/>
        </w:rPr>
      </w:pPr>
      <w:r w:rsidRPr="00D055FB">
        <w:rPr>
          <w:rFonts w:asciiTheme="minorHAnsi" w:hAnsiTheme="minorHAnsi" w:cs="Calibri"/>
          <w:sz w:val="22"/>
          <w:szCs w:val="22"/>
        </w:rPr>
        <w:t>the quantity required;</w:t>
      </w:r>
    </w:p>
    <w:p w:rsidR="00F61AC4" w:rsidRPr="00D055FB" w:rsidRDefault="00F61AC4" w:rsidP="00D055FB">
      <w:pPr>
        <w:pStyle w:val="Default"/>
        <w:numPr>
          <w:ilvl w:val="0"/>
          <w:numId w:val="1"/>
        </w:numPr>
        <w:spacing w:after="240"/>
        <w:ind w:left="1170" w:hanging="450"/>
        <w:jc w:val="both"/>
        <w:rPr>
          <w:rFonts w:asciiTheme="minorHAnsi" w:hAnsiTheme="minorHAnsi" w:cs="Calibri"/>
          <w:sz w:val="22"/>
          <w:szCs w:val="22"/>
        </w:rPr>
      </w:pPr>
      <w:r w:rsidRPr="00D055FB">
        <w:rPr>
          <w:rFonts w:asciiTheme="minorHAnsi" w:hAnsiTheme="minorHAnsi" w:cs="Calibri"/>
          <w:sz w:val="22"/>
          <w:szCs w:val="22"/>
        </w:rPr>
        <w:lastRenderedPageBreak/>
        <w:t>the name and telephone number of the officer to whom quotes and enquiries should be directed;</w:t>
      </w:r>
    </w:p>
    <w:p w:rsidR="00F61AC4" w:rsidRPr="00D055FB" w:rsidRDefault="00F61AC4" w:rsidP="00D055FB">
      <w:pPr>
        <w:pStyle w:val="Default"/>
        <w:numPr>
          <w:ilvl w:val="0"/>
          <w:numId w:val="1"/>
        </w:numPr>
        <w:spacing w:after="240"/>
        <w:ind w:left="1170" w:hanging="450"/>
        <w:jc w:val="both"/>
        <w:rPr>
          <w:rFonts w:asciiTheme="minorHAnsi" w:hAnsiTheme="minorHAnsi" w:cs="Calibri"/>
          <w:sz w:val="22"/>
          <w:szCs w:val="22"/>
        </w:rPr>
      </w:pPr>
      <w:r w:rsidRPr="00D055FB">
        <w:rPr>
          <w:rFonts w:asciiTheme="minorHAnsi" w:hAnsiTheme="minorHAnsi" w:cs="Calibri"/>
          <w:sz w:val="22"/>
          <w:szCs w:val="22"/>
        </w:rPr>
        <w:t>delivery lead time; and</w:t>
      </w:r>
    </w:p>
    <w:p w:rsidR="00F61AC4" w:rsidRPr="00D055FB" w:rsidRDefault="0000118B" w:rsidP="00D055FB">
      <w:pPr>
        <w:pStyle w:val="Default"/>
        <w:numPr>
          <w:ilvl w:val="0"/>
          <w:numId w:val="1"/>
        </w:numPr>
        <w:spacing w:after="240"/>
        <w:ind w:left="1170" w:hanging="450"/>
        <w:jc w:val="both"/>
        <w:rPr>
          <w:rFonts w:asciiTheme="minorHAnsi" w:hAnsiTheme="minorHAnsi" w:cs="Calibri"/>
          <w:sz w:val="22"/>
          <w:szCs w:val="22"/>
        </w:rPr>
      </w:pPr>
      <w:r w:rsidRPr="00D055FB">
        <w:rPr>
          <w:rFonts w:asciiTheme="minorHAnsi" w:hAnsiTheme="minorHAnsi" w:cs="Calibri"/>
          <w:sz w:val="22"/>
          <w:szCs w:val="22"/>
        </w:rPr>
        <w:t>d</w:t>
      </w:r>
      <w:r w:rsidR="003567D9" w:rsidRPr="00D055FB">
        <w:rPr>
          <w:rFonts w:asciiTheme="minorHAnsi" w:hAnsiTheme="minorHAnsi" w:cs="Calibri"/>
          <w:sz w:val="22"/>
          <w:szCs w:val="22"/>
        </w:rPr>
        <w:t>elivery</w:t>
      </w:r>
      <w:r w:rsidR="00F61AC4" w:rsidRPr="00D055FB">
        <w:rPr>
          <w:rFonts w:asciiTheme="minorHAnsi" w:hAnsiTheme="minorHAnsi" w:cs="Calibri"/>
          <w:sz w:val="22"/>
          <w:szCs w:val="22"/>
        </w:rPr>
        <w:t xml:space="preserve"> point. </w:t>
      </w:r>
    </w:p>
    <w:p w:rsidR="00F61AC4" w:rsidRPr="00D055FB" w:rsidRDefault="00F61AC4" w:rsidP="00F61AC4">
      <w:pPr>
        <w:pStyle w:val="Default"/>
        <w:rPr>
          <w:rFonts w:asciiTheme="minorHAnsi" w:hAnsiTheme="minorHAnsi" w:cs="Calibri"/>
          <w:sz w:val="22"/>
          <w:szCs w:val="22"/>
        </w:rPr>
      </w:pPr>
    </w:p>
    <w:p w:rsidR="00F61AC4" w:rsidRPr="00D055FB" w:rsidRDefault="00F61AC4" w:rsidP="00D055FB">
      <w:pPr>
        <w:pStyle w:val="Default"/>
        <w:tabs>
          <w:tab w:val="left" w:pos="720"/>
        </w:tabs>
        <w:spacing w:before="120" w:after="240"/>
        <w:ind w:left="720" w:right="440"/>
        <w:jc w:val="both"/>
        <w:rPr>
          <w:rFonts w:asciiTheme="minorHAnsi" w:hAnsiTheme="minorHAnsi" w:cs="Calibri"/>
          <w:sz w:val="22"/>
          <w:szCs w:val="22"/>
        </w:rPr>
      </w:pPr>
      <w:r w:rsidRPr="00D055FB">
        <w:rPr>
          <w:rFonts w:asciiTheme="minorHAnsi" w:hAnsiTheme="minorHAnsi" w:cs="Calibri"/>
          <w:sz w:val="22"/>
          <w:szCs w:val="22"/>
        </w:rPr>
        <w:t xml:space="preserve">A request for a quotation should also show a request number and the closing date, </w:t>
      </w:r>
      <w:r w:rsidR="0026603C" w:rsidRPr="00D055FB">
        <w:rPr>
          <w:rFonts w:asciiTheme="minorHAnsi" w:hAnsiTheme="minorHAnsi" w:cs="Calibri"/>
          <w:sz w:val="22"/>
          <w:szCs w:val="22"/>
        </w:rPr>
        <w:t xml:space="preserve">to </w:t>
      </w:r>
      <w:r w:rsidRPr="00D055FB">
        <w:rPr>
          <w:rFonts w:asciiTheme="minorHAnsi" w:hAnsiTheme="minorHAnsi" w:cs="Calibri"/>
          <w:sz w:val="22"/>
          <w:szCs w:val="22"/>
        </w:rPr>
        <w:t xml:space="preserve">allow a reasonable time for potential service providers to respond. </w:t>
      </w:r>
    </w:p>
    <w:p w:rsidR="00D61A9D" w:rsidRPr="00D055FB" w:rsidRDefault="00070F10">
      <w:pPr>
        <w:pStyle w:val="Heading1"/>
        <w:tabs>
          <w:tab w:val="left" w:pos="720"/>
          <w:tab w:val="left" w:pos="1800"/>
        </w:tabs>
        <w:rPr>
          <w:rFonts w:asciiTheme="minorHAnsi" w:hAnsiTheme="minorHAnsi"/>
        </w:rPr>
      </w:pPr>
      <w:bookmarkStart w:id="5" w:name="_Toc326242178"/>
      <w:bookmarkStart w:id="6" w:name="_Toc329267153"/>
      <w:r w:rsidRPr="00D055FB">
        <w:rPr>
          <w:rFonts w:asciiTheme="minorHAnsi" w:hAnsiTheme="minorHAnsi"/>
        </w:rPr>
        <w:t>5</w:t>
      </w:r>
      <w:r w:rsidR="00BB6990" w:rsidRPr="00D055FB">
        <w:rPr>
          <w:rFonts w:asciiTheme="minorHAnsi" w:hAnsiTheme="minorHAnsi"/>
        </w:rPr>
        <w:t>.0</w:t>
      </w:r>
      <w:r w:rsidR="00BB6990" w:rsidRPr="00D055FB">
        <w:rPr>
          <w:rFonts w:asciiTheme="minorHAnsi" w:hAnsiTheme="minorHAnsi"/>
        </w:rPr>
        <w:tab/>
        <w:t>SIMPLE</w:t>
      </w:r>
      <w:r w:rsidR="00413778" w:rsidRPr="00D055FB">
        <w:rPr>
          <w:rFonts w:asciiTheme="minorHAnsi" w:hAnsiTheme="minorHAnsi"/>
        </w:rPr>
        <w:t xml:space="preserve"> &amp; LOW Value</w:t>
      </w:r>
      <w:r w:rsidR="00BB6990" w:rsidRPr="00D055FB">
        <w:rPr>
          <w:rFonts w:asciiTheme="minorHAnsi" w:hAnsiTheme="minorHAnsi"/>
        </w:rPr>
        <w:t xml:space="preserve"> PROCUREMENT Less than $1,000</w:t>
      </w:r>
      <w:bookmarkEnd w:id="5"/>
      <w:r w:rsidR="00BB6990" w:rsidRPr="00D055FB">
        <w:rPr>
          <w:rFonts w:asciiTheme="minorHAnsi" w:hAnsiTheme="minorHAnsi"/>
        </w:rPr>
        <w:t xml:space="preserve"> (VIP)</w:t>
      </w:r>
      <w:bookmarkEnd w:id="6"/>
    </w:p>
    <w:p w:rsidR="00B85AD0" w:rsidRPr="00D055FB" w:rsidRDefault="00B85AD0" w:rsidP="00B85AD0">
      <w:pPr>
        <w:pStyle w:val="NoSpacing"/>
        <w:rPr>
          <w:rFonts w:asciiTheme="minorHAnsi" w:hAnsiTheme="minorHAnsi"/>
        </w:rPr>
      </w:pPr>
    </w:p>
    <w:p w:rsidR="00BB6990" w:rsidRPr="00D055FB" w:rsidRDefault="00BB6990" w:rsidP="00BB6990">
      <w:pPr>
        <w:ind w:left="720"/>
        <w:jc w:val="both"/>
        <w:rPr>
          <w:rFonts w:asciiTheme="minorHAnsi" w:hAnsiTheme="minorHAnsi"/>
        </w:rPr>
      </w:pPr>
      <w:r w:rsidRPr="00D055FB">
        <w:rPr>
          <w:rFonts w:asciiTheme="minorHAnsi" w:hAnsiTheme="minorHAnsi"/>
        </w:rPr>
        <w:t xml:space="preserve">The first category is </w:t>
      </w:r>
      <w:r w:rsidR="00F61AC4" w:rsidRPr="00D055FB">
        <w:rPr>
          <w:rFonts w:asciiTheme="minorHAnsi" w:hAnsiTheme="minorHAnsi"/>
        </w:rPr>
        <w:t>procurement tha</w:t>
      </w:r>
      <w:r w:rsidR="003567D9" w:rsidRPr="00D055FB">
        <w:rPr>
          <w:rFonts w:asciiTheme="minorHAnsi" w:hAnsiTheme="minorHAnsi"/>
        </w:rPr>
        <w:t xml:space="preserve">t </w:t>
      </w:r>
      <w:r w:rsidR="00A03608" w:rsidRPr="00D055FB">
        <w:rPr>
          <w:rFonts w:asciiTheme="minorHAnsi" w:hAnsiTheme="minorHAnsi"/>
        </w:rPr>
        <w:t>is</w:t>
      </w:r>
      <w:r w:rsidR="00F61AC4" w:rsidRPr="00D055FB">
        <w:rPr>
          <w:rFonts w:asciiTheme="minorHAnsi" w:hAnsiTheme="minorHAnsi"/>
        </w:rPr>
        <w:t xml:space="preserve"> </w:t>
      </w:r>
      <w:r w:rsidRPr="00D055FB">
        <w:rPr>
          <w:rFonts w:asciiTheme="minorHAnsi" w:hAnsiTheme="minorHAnsi"/>
        </w:rPr>
        <w:t>s</w:t>
      </w:r>
      <w:r w:rsidR="00F61AC4" w:rsidRPr="00D055FB">
        <w:rPr>
          <w:rFonts w:asciiTheme="minorHAnsi" w:hAnsiTheme="minorHAnsi"/>
        </w:rPr>
        <w:t>imple</w:t>
      </w:r>
      <w:r w:rsidR="003567D9" w:rsidRPr="00D055FB">
        <w:rPr>
          <w:rFonts w:asciiTheme="minorHAnsi" w:hAnsiTheme="minorHAnsi"/>
        </w:rPr>
        <w:t xml:space="preserve"> </w:t>
      </w:r>
      <w:r w:rsidR="00413778" w:rsidRPr="00D055FB">
        <w:rPr>
          <w:rFonts w:asciiTheme="minorHAnsi" w:hAnsiTheme="minorHAnsi"/>
        </w:rPr>
        <w:t xml:space="preserve">and low value </w:t>
      </w:r>
      <w:r w:rsidR="003567D9" w:rsidRPr="00D055FB">
        <w:rPr>
          <w:rFonts w:asciiTheme="minorHAnsi" w:hAnsiTheme="minorHAnsi"/>
        </w:rPr>
        <w:t>in nature</w:t>
      </w:r>
    </w:p>
    <w:p w:rsidR="0026603C" w:rsidRPr="00D055FB" w:rsidRDefault="003567D9" w:rsidP="00BB6990">
      <w:pPr>
        <w:pStyle w:val="Default"/>
        <w:spacing w:before="120" w:after="240"/>
        <w:ind w:left="720"/>
        <w:jc w:val="both"/>
        <w:rPr>
          <w:rFonts w:asciiTheme="minorHAnsi" w:hAnsiTheme="minorHAnsi" w:cs="Calibri"/>
          <w:sz w:val="22"/>
          <w:szCs w:val="22"/>
        </w:rPr>
      </w:pPr>
      <w:r w:rsidRPr="00D055FB">
        <w:rPr>
          <w:rFonts w:asciiTheme="minorHAnsi" w:hAnsiTheme="minorHAnsi" w:cs="Calibri"/>
          <w:sz w:val="22"/>
          <w:szCs w:val="22"/>
        </w:rPr>
        <w:t>Procurement that</w:t>
      </w:r>
      <w:r w:rsidR="00BB6990" w:rsidRPr="00D055FB">
        <w:rPr>
          <w:rFonts w:asciiTheme="minorHAnsi" w:hAnsiTheme="minorHAnsi" w:cs="Calibri"/>
          <w:sz w:val="22"/>
          <w:szCs w:val="22"/>
        </w:rPr>
        <w:t xml:space="preserve"> have an </w:t>
      </w:r>
      <w:r w:rsidRPr="00D055FB">
        <w:rPr>
          <w:rFonts w:asciiTheme="minorHAnsi" w:hAnsiTheme="minorHAnsi" w:cs="Calibri"/>
          <w:sz w:val="22"/>
          <w:szCs w:val="22"/>
        </w:rPr>
        <w:t>estimated value of</w:t>
      </w:r>
      <w:r w:rsidR="00BB6990" w:rsidRPr="00D055FB">
        <w:rPr>
          <w:rFonts w:asciiTheme="minorHAnsi" w:hAnsiTheme="minorHAnsi" w:cs="Calibri"/>
          <w:sz w:val="22"/>
          <w:szCs w:val="22"/>
        </w:rPr>
        <w:t xml:space="preserve"> less than $1000</w:t>
      </w:r>
      <w:r w:rsidR="0026603C" w:rsidRPr="00D055FB">
        <w:rPr>
          <w:rFonts w:asciiTheme="minorHAnsi" w:hAnsiTheme="minorHAnsi" w:cs="Calibri"/>
          <w:sz w:val="22"/>
          <w:szCs w:val="22"/>
        </w:rPr>
        <w:t xml:space="preserve"> are considered simple in nature</w:t>
      </w:r>
      <w:r w:rsidR="00BB6990" w:rsidRPr="00D055FB">
        <w:rPr>
          <w:rFonts w:asciiTheme="minorHAnsi" w:hAnsiTheme="minorHAnsi" w:cs="Calibri"/>
          <w:sz w:val="22"/>
          <w:szCs w:val="22"/>
        </w:rPr>
        <w:t>,</w:t>
      </w:r>
      <w:r w:rsidR="0026603C" w:rsidRPr="00D055FB">
        <w:rPr>
          <w:rFonts w:asciiTheme="minorHAnsi" w:hAnsiTheme="minorHAnsi" w:cs="Calibri"/>
          <w:sz w:val="22"/>
          <w:szCs w:val="22"/>
        </w:rPr>
        <w:t xml:space="preserve"> therefore</w:t>
      </w:r>
      <w:r w:rsidR="00BB6990" w:rsidRPr="00D055FB">
        <w:rPr>
          <w:rFonts w:asciiTheme="minorHAnsi" w:hAnsiTheme="minorHAnsi" w:cs="Calibri"/>
          <w:sz w:val="22"/>
          <w:szCs w:val="22"/>
        </w:rPr>
        <w:t xml:space="preserve"> a minimum of three </w:t>
      </w:r>
      <w:r w:rsidRPr="00D055FB">
        <w:rPr>
          <w:rFonts w:asciiTheme="minorHAnsi" w:hAnsiTheme="minorHAnsi" w:cs="Calibri"/>
          <w:sz w:val="22"/>
          <w:szCs w:val="22"/>
        </w:rPr>
        <w:t xml:space="preserve">verbal </w:t>
      </w:r>
      <w:r w:rsidR="00BB6990" w:rsidRPr="00D055FB">
        <w:rPr>
          <w:rFonts w:asciiTheme="minorHAnsi" w:hAnsiTheme="minorHAnsi" w:cs="Calibri"/>
          <w:sz w:val="22"/>
          <w:szCs w:val="22"/>
        </w:rPr>
        <w:t>quotes must be obtained</w:t>
      </w:r>
      <w:r w:rsidRPr="00D055FB">
        <w:rPr>
          <w:rFonts w:asciiTheme="minorHAnsi" w:hAnsiTheme="minorHAnsi" w:cs="Calibri"/>
          <w:sz w:val="22"/>
          <w:szCs w:val="22"/>
        </w:rPr>
        <w:t xml:space="preserve"> and</w:t>
      </w:r>
      <w:r w:rsidR="00BB6990" w:rsidRPr="00D055FB">
        <w:rPr>
          <w:rFonts w:asciiTheme="minorHAnsi" w:hAnsiTheme="minorHAnsi" w:cs="Calibri"/>
          <w:sz w:val="22"/>
          <w:szCs w:val="22"/>
        </w:rPr>
        <w:t xml:space="preserve"> must be documented and signed by the officer receiving the quotes.</w:t>
      </w:r>
    </w:p>
    <w:p w:rsidR="00BB6990" w:rsidRPr="00D055FB" w:rsidRDefault="00C33FC7" w:rsidP="00BB6990">
      <w:pPr>
        <w:pStyle w:val="Default"/>
        <w:spacing w:before="120" w:after="240"/>
        <w:ind w:left="720"/>
        <w:jc w:val="both"/>
        <w:rPr>
          <w:rFonts w:asciiTheme="minorHAnsi" w:hAnsiTheme="minorHAnsi" w:cs="Calibri"/>
          <w:sz w:val="22"/>
          <w:szCs w:val="22"/>
        </w:rPr>
      </w:pPr>
      <w:r w:rsidRPr="00D055FB">
        <w:rPr>
          <w:rFonts w:asciiTheme="minorHAnsi" w:hAnsiTheme="minorHAnsi" w:cs="Calibri"/>
          <w:sz w:val="22"/>
          <w:szCs w:val="22"/>
        </w:rPr>
        <w:t xml:space="preserve"> The following conditions and steps would assist the agencies to get the best value for money when receiving verbal quotes:</w:t>
      </w:r>
    </w:p>
    <w:p w:rsidR="00C33FC7" w:rsidRPr="00D055FB" w:rsidRDefault="00C33FC7" w:rsidP="00F8436D">
      <w:pPr>
        <w:pStyle w:val="ListParagraph"/>
        <w:numPr>
          <w:ilvl w:val="0"/>
          <w:numId w:val="2"/>
        </w:numPr>
        <w:ind w:left="1800"/>
        <w:jc w:val="both"/>
        <w:rPr>
          <w:rFonts w:asciiTheme="minorHAnsi" w:hAnsiTheme="minorHAnsi" w:cs="Calibri"/>
          <w:sz w:val="22"/>
          <w:szCs w:val="22"/>
        </w:rPr>
      </w:pPr>
      <w:r w:rsidRPr="00D055FB">
        <w:rPr>
          <w:rFonts w:asciiTheme="minorHAnsi" w:hAnsiTheme="minorHAnsi" w:cs="Calibri"/>
          <w:sz w:val="22"/>
          <w:szCs w:val="22"/>
        </w:rPr>
        <w:t>Rates are reasonable and consistent with the market rates for items of a similar nature ;</w:t>
      </w:r>
    </w:p>
    <w:p w:rsidR="00C33FC7" w:rsidRPr="00D055FB" w:rsidRDefault="00C33FC7" w:rsidP="00F8436D">
      <w:pPr>
        <w:pStyle w:val="ListParagraph"/>
        <w:ind w:left="1800" w:hanging="720"/>
        <w:jc w:val="both"/>
        <w:rPr>
          <w:rFonts w:asciiTheme="minorHAnsi" w:hAnsiTheme="minorHAnsi" w:cs="Calibri"/>
          <w:sz w:val="22"/>
          <w:szCs w:val="22"/>
        </w:rPr>
      </w:pPr>
    </w:p>
    <w:p w:rsidR="00C33FC7" w:rsidRPr="00D055FB" w:rsidRDefault="00C33FC7" w:rsidP="00F8436D">
      <w:pPr>
        <w:pStyle w:val="Default"/>
        <w:numPr>
          <w:ilvl w:val="0"/>
          <w:numId w:val="2"/>
        </w:numPr>
        <w:spacing w:after="240"/>
        <w:ind w:left="1800"/>
        <w:jc w:val="both"/>
        <w:rPr>
          <w:rFonts w:asciiTheme="minorHAnsi" w:hAnsiTheme="minorHAnsi" w:cs="Calibri"/>
          <w:sz w:val="22"/>
          <w:szCs w:val="22"/>
        </w:rPr>
      </w:pPr>
      <w:r w:rsidRPr="00D055FB">
        <w:rPr>
          <w:rFonts w:asciiTheme="minorHAnsi" w:hAnsiTheme="minorHAnsi" w:cs="Calibri"/>
          <w:sz w:val="22"/>
          <w:szCs w:val="22"/>
        </w:rPr>
        <w:t>regular reviews are undertaken to ensure the reasonableness of prices, including the random invitation of quotations at appropriate time intervals;</w:t>
      </w:r>
    </w:p>
    <w:p w:rsidR="00C33FC7" w:rsidRPr="00D055FB" w:rsidRDefault="00C33FC7" w:rsidP="00F8436D">
      <w:pPr>
        <w:pStyle w:val="Default"/>
        <w:numPr>
          <w:ilvl w:val="0"/>
          <w:numId w:val="2"/>
        </w:numPr>
        <w:spacing w:after="240"/>
        <w:ind w:left="1800"/>
        <w:jc w:val="both"/>
        <w:rPr>
          <w:rFonts w:asciiTheme="minorHAnsi" w:hAnsiTheme="minorHAnsi" w:cs="Calibri"/>
          <w:sz w:val="22"/>
          <w:szCs w:val="22"/>
        </w:rPr>
      </w:pPr>
      <w:r w:rsidRPr="00D055FB">
        <w:rPr>
          <w:rFonts w:asciiTheme="minorHAnsi" w:hAnsiTheme="minorHAnsi" w:cs="Calibri"/>
          <w:sz w:val="22"/>
          <w:szCs w:val="22"/>
        </w:rPr>
        <w:t xml:space="preserve">the required goods or services are not split into components or a succession of orders for the purpose of enabling orders to be placed without seeking quotations; and </w:t>
      </w:r>
    </w:p>
    <w:p w:rsidR="00C33FC7" w:rsidRPr="00D055FB" w:rsidRDefault="00C33FC7" w:rsidP="00F8436D">
      <w:pPr>
        <w:pStyle w:val="Default"/>
        <w:numPr>
          <w:ilvl w:val="0"/>
          <w:numId w:val="2"/>
        </w:numPr>
        <w:spacing w:after="240"/>
        <w:ind w:left="1800"/>
        <w:jc w:val="both"/>
        <w:rPr>
          <w:rFonts w:asciiTheme="minorHAnsi" w:hAnsiTheme="minorHAnsi" w:cs="Calibri"/>
          <w:sz w:val="22"/>
          <w:szCs w:val="22"/>
        </w:rPr>
      </w:pPr>
      <w:r w:rsidRPr="00D055FB">
        <w:rPr>
          <w:rFonts w:asciiTheme="minorHAnsi" w:hAnsiTheme="minorHAnsi" w:cs="Calibri"/>
          <w:sz w:val="22"/>
          <w:szCs w:val="22"/>
        </w:rPr>
        <w:t xml:space="preserve">fairness, equity and ethical dealing are assured </w:t>
      </w:r>
    </w:p>
    <w:p w:rsidR="003567D9" w:rsidRPr="00D055FB" w:rsidRDefault="003567D9" w:rsidP="003567D9">
      <w:pPr>
        <w:pStyle w:val="Default"/>
        <w:spacing w:after="240"/>
        <w:ind w:left="720"/>
        <w:jc w:val="both"/>
        <w:rPr>
          <w:rFonts w:asciiTheme="minorHAnsi" w:hAnsiTheme="minorHAnsi" w:cs="Calibri"/>
          <w:color w:val="auto"/>
          <w:sz w:val="22"/>
          <w:szCs w:val="22"/>
        </w:rPr>
      </w:pPr>
      <w:r w:rsidRPr="00D055FB">
        <w:rPr>
          <w:rFonts w:asciiTheme="minorHAnsi" w:hAnsiTheme="minorHAnsi" w:cs="Calibri"/>
          <w:color w:val="auto"/>
          <w:sz w:val="22"/>
          <w:szCs w:val="22"/>
        </w:rPr>
        <w:t xml:space="preserve">When obtaining </w:t>
      </w:r>
      <w:r w:rsidR="00090899" w:rsidRPr="00D055FB">
        <w:rPr>
          <w:rFonts w:asciiTheme="minorHAnsi" w:hAnsiTheme="minorHAnsi" w:cs="Calibri"/>
          <w:color w:val="auto"/>
          <w:sz w:val="22"/>
          <w:szCs w:val="22"/>
        </w:rPr>
        <w:t>verbal</w:t>
      </w:r>
      <w:r w:rsidRPr="00D055FB">
        <w:rPr>
          <w:rFonts w:asciiTheme="minorHAnsi" w:hAnsiTheme="minorHAnsi" w:cs="Calibri"/>
          <w:color w:val="auto"/>
          <w:sz w:val="22"/>
          <w:szCs w:val="22"/>
        </w:rPr>
        <w:t xml:space="preserve"> quotations, those invited to quote should: </w:t>
      </w:r>
    </w:p>
    <w:p w:rsidR="00D61A9D" w:rsidRPr="00D055FB" w:rsidRDefault="003567D9">
      <w:pPr>
        <w:pStyle w:val="Default"/>
        <w:numPr>
          <w:ilvl w:val="0"/>
          <w:numId w:val="3"/>
        </w:numPr>
        <w:tabs>
          <w:tab w:val="left" w:pos="1800"/>
        </w:tabs>
        <w:spacing w:after="240"/>
        <w:ind w:left="1080" w:firstLine="0"/>
        <w:jc w:val="both"/>
        <w:rPr>
          <w:rFonts w:asciiTheme="minorHAnsi" w:hAnsiTheme="minorHAnsi" w:cs="Calibri"/>
          <w:color w:val="auto"/>
          <w:sz w:val="22"/>
          <w:szCs w:val="22"/>
        </w:rPr>
      </w:pPr>
      <w:r w:rsidRPr="00D055FB">
        <w:rPr>
          <w:rFonts w:asciiTheme="minorHAnsi" w:hAnsiTheme="minorHAnsi" w:cs="Calibri"/>
          <w:color w:val="auto"/>
          <w:sz w:val="22"/>
          <w:szCs w:val="22"/>
        </w:rPr>
        <w:t xml:space="preserve">receive the request at or about the same time; </w:t>
      </w:r>
    </w:p>
    <w:p w:rsidR="00D61A9D" w:rsidRPr="00D055FB" w:rsidRDefault="00F8436D">
      <w:pPr>
        <w:pStyle w:val="Default"/>
        <w:numPr>
          <w:ilvl w:val="0"/>
          <w:numId w:val="3"/>
        </w:numPr>
        <w:spacing w:after="240"/>
        <w:ind w:left="1080" w:firstLine="0"/>
        <w:jc w:val="both"/>
        <w:rPr>
          <w:rFonts w:asciiTheme="minorHAnsi" w:hAnsiTheme="minorHAnsi" w:cs="Calibri"/>
          <w:color w:val="auto"/>
          <w:sz w:val="22"/>
          <w:szCs w:val="22"/>
        </w:rPr>
      </w:pPr>
      <w:r w:rsidRPr="00D055FB">
        <w:rPr>
          <w:rFonts w:asciiTheme="minorHAnsi" w:hAnsiTheme="minorHAnsi" w:cs="Calibri"/>
          <w:color w:val="auto"/>
          <w:sz w:val="22"/>
          <w:szCs w:val="22"/>
        </w:rPr>
        <w:t xml:space="preserve">      </w:t>
      </w:r>
      <w:r w:rsidR="003567D9" w:rsidRPr="00D055FB">
        <w:rPr>
          <w:rFonts w:asciiTheme="minorHAnsi" w:hAnsiTheme="minorHAnsi" w:cs="Calibri"/>
          <w:color w:val="auto"/>
          <w:sz w:val="22"/>
          <w:szCs w:val="22"/>
        </w:rPr>
        <w:t xml:space="preserve">receive the same information; and </w:t>
      </w:r>
    </w:p>
    <w:p w:rsidR="00D61A9D" w:rsidRPr="00D055FB" w:rsidRDefault="00F8436D">
      <w:pPr>
        <w:pStyle w:val="Default"/>
        <w:numPr>
          <w:ilvl w:val="0"/>
          <w:numId w:val="3"/>
        </w:numPr>
        <w:spacing w:after="240"/>
        <w:ind w:left="1080" w:firstLine="0"/>
        <w:jc w:val="both"/>
        <w:rPr>
          <w:rFonts w:asciiTheme="minorHAnsi" w:hAnsiTheme="minorHAnsi" w:cs="Calibri"/>
          <w:color w:val="auto"/>
          <w:sz w:val="22"/>
          <w:szCs w:val="22"/>
        </w:rPr>
      </w:pPr>
      <w:r w:rsidRPr="00D055FB">
        <w:rPr>
          <w:rFonts w:asciiTheme="minorHAnsi" w:hAnsiTheme="minorHAnsi" w:cs="Calibri"/>
          <w:color w:val="auto"/>
          <w:sz w:val="22"/>
          <w:szCs w:val="22"/>
        </w:rPr>
        <w:t xml:space="preserve">      </w:t>
      </w:r>
      <w:r w:rsidR="001107BB" w:rsidRPr="00D055FB">
        <w:rPr>
          <w:rFonts w:asciiTheme="minorHAnsi" w:hAnsiTheme="minorHAnsi" w:cs="Calibri"/>
          <w:color w:val="auto"/>
          <w:sz w:val="22"/>
          <w:szCs w:val="22"/>
        </w:rPr>
        <w:t>Represent</w:t>
      </w:r>
      <w:r w:rsidR="003567D9" w:rsidRPr="00D055FB">
        <w:rPr>
          <w:rFonts w:asciiTheme="minorHAnsi" w:hAnsiTheme="minorHAnsi" w:cs="Calibri"/>
          <w:color w:val="auto"/>
          <w:sz w:val="22"/>
          <w:szCs w:val="22"/>
        </w:rPr>
        <w:t xml:space="preserve"> a fair selection of available service providers.</w:t>
      </w:r>
    </w:p>
    <w:p w:rsidR="003567D9" w:rsidRPr="00D055FB" w:rsidRDefault="003567D9" w:rsidP="003567D9">
      <w:pPr>
        <w:pStyle w:val="Default"/>
        <w:spacing w:before="120" w:after="240"/>
        <w:ind w:left="720"/>
        <w:jc w:val="both"/>
        <w:rPr>
          <w:rFonts w:asciiTheme="minorHAnsi" w:hAnsiTheme="minorHAnsi" w:cs="Calibri"/>
          <w:color w:val="auto"/>
          <w:sz w:val="22"/>
          <w:szCs w:val="22"/>
        </w:rPr>
      </w:pPr>
      <w:r w:rsidRPr="00D055FB">
        <w:rPr>
          <w:rFonts w:asciiTheme="minorHAnsi" w:hAnsiTheme="minorHAnsi" w:cs="Calibri"/>
          <w:color w:val="auto"/>
          <w:sz w:val="22"/>
          <w:szCs w:val="22"/>
        </w:rPr>
        <w:t xml:space="preserve">The relevant officer </w:t>
      </w:r>
      <w:r w:rsidR="00BA5EA0" w:rsidRPr="00D055FB">
        <w:rPr>
          <w:rFonts w:asciiTheme="minorHAnsi" w:hAnsiTheme="minorHAnsi" w:cs="Calibri"/>
          <w:color w:val="auto"/>
          <w:sz w:val="22"/>
          <w:szCs w:val="22"/>
        </w:rPr>
        <w:t xml:space="preserve">must ensure that </w:t>
      </w:r>
      <w:r w:rsidRPr="00D055FB">
        <w:rPr>
          <w:rFonts w:asciiTheme="minorHAnsi" w:hAnsiTheme="minorHAnsi" w:cs="Calibri"/>
          <w:color w:val="auto"/>
          <w:sz w:val="22"/>
          <w:szCs w:val="22"/>
        </w:rPr>
        <w:t xml:space="preserve">the information obtained through </w:t>
      </w:r>
      <w:r w:rsidR="00090899" w:rsidRPr="00D055FB">
        <w:rPr>
          <w:rFonts w:asciiTheme="minorHAnsi" w:hAnsiTheme="minorHAnsi" w:cs="Calibri"/>
          <w:color w:val="auto"/>
          <w:sz w:val="22"/>
          <w:szCs w:val="22"/>
        </w:rPr>
        <w:t>verbal</w:t>
      </w:r>
      <w:r w:rsidRPr="00D055FB">
        <w:rPr>
          <w:rFonts w:asciiTheme="minorHAnsi" w:hAnsiTheme="minorHAnsi" w:cs="Calibri"/>
          <w:color w:val="auto"/>
          <w:sz w:val="22"/>
          <w:szCs w:val="22"/>
        </w:rPr>
        <w:t xml:space="preserve"> quotes</w:t>
      </w:r>
      <w:r w:rsidR="00BA5EA0" w:rsidRPr="00D055FB">
        <w:rPr>
          <w:rFonts w:asciiTheme="minorHAnsi" w:hAnsiTheme="minorHAnsi" w:cs="Calibri"/>
          <w:color w:val="auto"/>
          <w:sz w:val="22"/>
          <w:szCs w:val="22"/>
        </w:rPr>
        <w:t xml:space="preserve"> are recorded and endorsed</w:t>
      </w:r>
      <w:r w:rsidRPr="00D055FB">
        <w:rPr>
          <w:rFonts w:asciiTheme="minorHAnsi" w:hAnsiTheme="minorHAnsi" w:cs="Calibri"/>
          <w:color w:val="auto"/>
          <w:sz w:val="22"/>
          <w:szCs w:val="22"/>
        </w:rPr>
        <w:t xml:space="preserve"> to facilitate comparison and approval, and ensure</w:t>
      </w:r>
      <w:r w:rsidR="00BA5EA0" w:rsidRPr="00D055FB">
        <w:rPr>
          <w:rFonts w:asciiTheme="minorHAnsi" w:hAnsiTheme="minorHAnsi" w:cs="Calibri"/>
          <w:color w:val="auto"/>
          <w:sz w:val="22"/>
          <w:szCs w:val="22"/>
        </w:rPr>
        <w:t>s</w:t>
      </w:r>
      <w:r w:rsidRPr="00D055FB">
        <w:rPr>
          <w:rFonts w:asciiTheme="minorHAnsi" w:hAnsiTheme="minorHAnsi" w:cs="Calibri"/>
          <w:color w:val="auto"/>
          <w:sz w:val="22"/>
          <w:szCs w:val="22"/>
        </w:rPr>
        <w:t xml:space="preserve"> accountability. </w:t>
      </w:r>
      <w:r w:rsidR="00BA5EA0" w:rsidRPr="00D055FB">
        <w:rPr>
          <w:rFonts w:asciiTheme="minorHAnsi" w:hAnsiTheme="minorHAnsi" w:cs="Calibri"/>
          <w:color w:val="auto"/>
          <w:sz w:val="22"/>
          <w:szCs w:val="22"/>
        </w:rPr>
        <w:t xml:space="preserve">In addition, </w:t>
      </w:r>
      <w:r w:rsidR="00BA5EA0" w:rsidRPr="00D055FB">
        <w:rPr>
          <w:rFonts w:asciiTheme="minorHAnsi" w:hAnsiTheme="minorHAnsi" w:cs="Calibri"/>
          <w:sz w:val="22"/>
          <w:szCs w:val="22"/>
        </w:rPr>
        <w:t xml:space="preserve">quotation register must be signed and </w:t>
      </w:r>
      <w:r w:rsidR="00A822F7" w:rsidRPr="00D055FB">
        <w:rPr>
          <w:rFonts w:asciiTheme="minorHAnsi" w:hAnsiTheme="minorHAnsi" w:cs="Calibri"/>
          <w:sz w:val="22"/>
          <w:szCs w:val="22"/>
        </w:rPr>
        <w:t>then attached to the vouchers or the LPOs for future references.</w:t>
      </w:r>
    </w:p>
    <w:p w:rsidR="003567D9" w:rsidRPr="00D055FB" w:rsidRDefault="00BA5EA0" w:rsidP="003567D9">
      <w:pPr>
        <w:pStyle w:val="Default"/>
        <w:spacing w:after="240"/>
        <w:ind w:left="720"/>
        <w:jc w:val="both"/>
        <w:rPr>
          <w:rFonts w:asciiTheme="minorHAnsi" w:hAnsiTheme="minorHAnsi" w:cs="Calibri"/>
          <w:color w:val="auto"/>
          <w:sz w:val="22"/>
          <w:szCs w:val="22"/>
        </w:rPr>
      </w:pPr>
      <w:r w:rsidRPr="00D055FB">
        <w:rPr>
          <w:rFonts w:asciiTheme="minorHAnsi" w:hAnsiTheme="minorHAnsi" w:cs="Calibri"/>
          <w:color w:val="auto"/>
          <w:sz w:val="22"/>
          <w:szCs w:val="22"/>
        </w:rPr>
        <w:t xml:space="preserve">In cases where </w:t>
      </w:r>
      <w:r w:rsidR="003567D9" w:rsidRPr="00D055FB">
        <w:rPr>
          <w:rFonts w:asciiTheme="minorHAnsi" w:hAnsiTheme="minorHAnsi" w:cs="Calibri"/>
          <w:color w:val="auto"/>
          <w:sz w:val="22"/>
          <w:szCs w:val="22"/>
        </w:rPr>
        <w:t>the number of quotes received</w:t>
      </w:r>
      <w:r w:rsidRPr="00D055FB">
        <w:rPr>
          <w:rFonts w:asciiTheme="minorHAnsi" w:hAnsiTheme="minorHAnsi" w:cs="Calibri"/>
          <w:color w:val="auto"/>
          <w:sz w:val="22"/>
          <w:szCs w:val="22"/>
        </w:rPr>
        <w:t xml:space="preserve"> is less than the required </w:t>
      </w:r>
      <w:r w:rsidR="00D46BA5" w:rsidRPr="00D055FB">
        <w:rPr>
          <w:rFonts w:asciiTheme="minorHAnsi" w:hAnsiTheme="minorHAnsi" w:cs="Calibri"/>
          <w:color w:val="auto"/>
          <w:sz w:val="22"/>
          <w:szCs w:val="22"/>
        </w:rPr>
        <w:t>number, reasons</w:t>
      </w:r>
      <w:r w:rsidR="003567D9" w:rsidRPr="00D055FB">
        <w:rPr>
          <w:rFonts w:asciiTheme="minorHAnsi" w:hAnsiTheme="minorHAnsi" w:cs="Calibri"/>
          <w:color w:val="auto"/>
          <w:sz w:val="22"/>
          <w:szCs w:val="22"/>
        </w:rPr>
        <w:t xml:space="preserve"> for not </w:t>
      </w:r>
      <w:r w:rsidR="00A822F7" w:rsidRPr="00D055FB">
        <w:rPr>
          <w:rFonts w:asciiTheme="minorHAnsi" w:hAnsiTheme="minorHAnsi" w:cs="Calibri"/>
          <w:color w:val="auto"/>
          <w:sz w:val="22"/>
          <w:szCs w:val="22"/>
        </w:rPr>
        <w:t xml:space="preserve">obtaining </w:t>
      </w:r>
      <w:r w:rsidR="003567D9" w:rsidRPr="00D055FB">
        <w:rPr>
          <w:rFonts w:asciiTheme="minorHAnsi" w:hAnsiTheme="minorHAnsi" w:cs="Calibri"/>
          <w:color w:val="auto"/>
          <w:sz w:val="22"/>
          <w:szCs w:val="22"/>
        </w:rPr>
        <w:t>more quotations should be documented (</w:t>
      </w:r>
      <w:proofErr w:type="spellStart"/>
      <w:r w:rsidR="003567D9" w:rsidRPr="00D055FB">
        <w:rPr>
          <w:rFonts w:asciiTheme="minorHAnsi" w:hAnsiTheme="minorHAnsi" w:cs="Calibri"/>
          <w:color w:val="auto"/>
          <w:sz w:val="22"/>
          <w:szCs w:val="22"/>
        </w:rPr>
        <w:t>eg</w:t>
      </w:r>
      <w:proofErr w:type="spellEnd"/>
      <w:r w:rsidR="003567D9" w:rsidRPr="00D055FB">
        <w:rPr>
          <w:rFonts w:asciiTheme="minorHAnsi" w:hAnsiTheme="minorHAnsi" w:cs="Calibri"/>
          <w:color w:val="auto"/>
          <w:sz w:val="22"/>
          <w:szCs w:val="22"/>
        </w:rPr>
        <w:t xml:space="preserve"> time constraints, emergency reasons </w:t>
      </w:r>
      <w:proofErr w:type="spellStart"/>
      <w:r w:rsidR="003567D9" w:rsidRPr="00D055FB">
        <w:rPr>
          <w:rFonts w:asciiTheme="minorHAnsi" w:hAnsiTheme="minorHAnsi" w:cs="Calibri"/>
          <w:color w:val="auto"/>
          <w:sz w:val="22"/>
          <w:szCs w:val="22"/>
        </w:rPr>
        <w:t>etc</w:t>
      </w:r>
      <w:proofErr w:type="spellEnd"/>
      <w:r w:rsidR="003567D9" w:rsidRPr="00D055FB">
        <w:rPr>
          <w:rFonts w:asciiTheme="minorHAnsi" w:hAnsiTheme="minorHAnsi" w:cs="Calibri"/>
          <w:color w:val="auto"/>
          <w:sz w:val="22"/>
          <w:szCs w:val="22"/>
        </w:rPr>
        <w:t xml:space="preserve">). </w:t>
      </w:r>
    </w:p>
    <w:p w:rsidR="003567D9" w:rsidRPr="00D055FB" w:rsidRDefault="003567D9" w:rsidP="003567D9">
      <w:pPr>
        <w:pStyle w:val="Default"/>
        <w:spacing w:after="240"/>
        <w:ind w:left="720"/>
        <w:jc w:val="both"/>
        <w:rPr>
          <w:rFonts w:asciiTheme="minorHAnsi" w:hAnsiTheme="minorHAnsi" w:cs="Calibri"/>
          <w:sz w:val="22"/>
          <w:szCs w:val="22"/>
        </w:rPr>
      </w:pPr>
      <w:r w:rsidRPr="00D055FB">
        <w:rPr>
          <w:rFonts w:asciiTheme="minorHAnsi" w:hAnsiTheme="minorHAnsi" w:cs="Calibri"/>
          <w:sz w:val="22"/>
          <w:szCs w:val="22"/>
        </w:rPr>
        <w:lastRenderedPageBreak/>
        <w:t>Conflict of interest should be avoided at all times.</w:t>
      </w:r>
      <w:r w:rsidR="000D58C2" w:rsidRPr="00D055FB">
        <w:rPr>
          <w:rFonts w:asciiTheme="minorHAnsi" w:hAnsiTheme="minorHAnsi" w:cs="Calibri"/>
          <w:sz w:val="22"/>
          <w:szCs w:val="22"/>
        </w:rPr>
        <w:t xml:space="preserve"> </w:t>
      </w:r>
    </w:p>
    <w:p w:rsidR="00BB6990" w:rsidRPr="00D055FB" w:rsidRDefault="00070F10" w:rsidP="00E54D64">
      <w:pPr>
        <w:pStyle w:val="Heading2"/>
        <w:rPr>
          <w:rFonts w:asciiTheme="minorHAnsi" w:hAnsiTheme="minorHAnsi"/>
        </w:rPr>
      </w:pPr>
      <w:bookmarkStart w:id="7" w:name="_Toc326242077"/>
      <w:bookmarkStart w:id="8" w:name="_Toc326242180"/>
      <w:bookmarkStart w:id="9" w:name="_Toc329267154"/>
      <w:r w:rsidRPr="00D055FB">
        <w:rPr>
          <w:rFonts w:asciiTheme="minorHAnsi" w:hAnsiTheme="minorHAnsi"/>
        </w:rPr>
        <w:t>5.1</w:t>
      </w:r>
      <w:r w:rsidR="00BB6990" w:rsidRPr="00D055FB">
        <w:rPr>
          <w:rFonts w:asciiTheme="minorHAnsi" w:hAnsiTheme="minorHAnsi"/>
        </w:rPr>
        <w:tab/>
        <w:t>Evaluation Team</w:t>
      </w:r>
      <w:bookmarkEnd w:id="7"/>
      <w:bookmarkEnd w:id="8"/>
      <w:bookmarkEnd w:id="9"/>
    </w:p>
    <w:p w:rsidR="00A03608" w:rsidRPr="00D055FB" w:rsidRDefault="00A03608" w:rsidP="00B85AD0">
      <w:pPr>
        <w:pStyle w:val="NoSpacing"/>
        <w:rPr>
          <w:rFonts w:asciiTheme="minorHAnsi" w:hAnsiTheme="minorHAnsi"/>
        </w:rPr>
      </w:pPr>
    </w:p>
    <w:p w:rsidR="003A7ADB" w:rsidRPr="00D055FB" w:rsidRDefault="003A7ADB" w:rsidP="003A7ADB">
      <w:pPr>
        <w:ind w:left="720"/>
        <w:jc w:val="both"/>
        <w:rPr>
          <w:rFonts w:asciiTheme="minorHAnsi" w:hAnsiTheme="minorHAnsi"/>
        </w:rPr>
      </w:pPr>
      <w:r w:rsidRPr="00D055FB">
        <w:rPr>
          <w:rFonts w:asciiTheme="minorHAnsi" w:hAnsiTheme="minorHAnsi"/>
        </w:rPr>
        <w:t xml:space="preserve">Quotations must be evaluated by designated officer as per the Finance Manual of the Agency. </w:t>
      </w:r>
    </w:p>
    <w:p w:rsidR="00BB6990" w:rsidRPr="00D055FB" w:rsidRDefault="00070F10" w:rsidP="00E54D64">
      <w:pPr>
        <w:pStyle w:val="Heading2"/>
        <w:rPr>
          <w:rFonts w:asciiTheme="minorHAnsi" w:hAnsiTheme="minorHAnsi"/>
        </w:rPr>
      </w:pPr>
      <w:bookmarkStart w:id="10" w:name="_Toc326242080"/>
      <w:bookmarkStart w:id="11" w:name="_Toc326242183"/>
      <w:bookmarkStart w:id="12" w:name="_Toc329267155"/>
      <w:r w:rsidRPr="00D055FB">
        <w:rPr>
          <w:rFonts w:asciiTheme="minorHAnsi" w:hAnsiTheme="minorHAnsi"/>
        </w:rPr>
        <w:t>5</w:t>
      </w:r>
      <w:r w:rsidR="00BB6990" w:rsidRPr="00D055FB">
        <w:rPr>
          <w:rFonts w:asciiTheme="minorHAnsi" w:hAnsiTheme="minorHAnsi"/>
        </w:rPr>
        <w:t>.</w:t>
      </w:r>
      <w:r w:rsidRPr="00D055FB">
        <w:rPr>
          <w:rFonts w:asciiTheme="minorHAnsi" w:hAnsiTheme="minorHAnsi"/>
        </w:rPr>
        <w:t>2</w:t>
      </w:r>
      <w:r w:rsidR="00BB6990" w:rsidRPr="00D055FB">
        <w:rPr>
          <w:rFonts w:asciiTheme="minorHAnsi" w:hAnsiTheme="minorHAnsi"/>
        </w:rPr>
        <w:tab/>
        <w:t>Approval</w:t>
      </w:r>
      <w:bookmarkEnd w:id="10"/>
      <w:bookmarkEnd w:id="11"/>
      <w:bookmarkEnd w:id="12"/>
    </w:p>
    <w:p w:rsidR="00A03608" w:rsidRPr="00D055FB" w:rsidRDefault="00A03608" w:rsidP="00B85AD0">
      <w:pPr>
        <w:pStyle w:val="NoSpacing"/>
        <w:rPr>
          <w:rFonts w:asciiTheme="minorHAnsi" w:hAnsiTheme="minorHAnsi"/>
        </w:rPr>
      </w:pPr>
    </w:p>
    <w:p w:rsidR="00BB6990" w:rsidRPr="00D055FB" w:rsidRDefault="005B458C" w:rsidP="009E4BF8">
      <w:pPr>
        <w:ind w:left="720"/>
        <w:jc w:val="both"/>
        <w:rPr>
          <w:rFonts w:asciiTheme="minorHAnsi" w:hAnsiTheme="minorHAnsi"/>
        </w:rPr>
      </w:pPr>
      <w:r w:rsidRPr="00D055FB">
        <w:rPr>
          <w:rFonts w:asciiTheme="minorHAnsi" w:hAnsiTheme="minorHAnsi"/>
        </w:rPr>
        <w:t xml:space="preserve">Quotations must be approved by the </w:t>
      </w:r>
      <w:r w:rsidR="00BB6990" w:rsidRPr="00D055FB">
        <w:rPr>
          <w:rFonts w:asciiTheme="minorHAnsi" w:hAnsiTheme="minorHAnsi"/>
        </w:rPr>
        <w:t xml:space="preserve">Permanent Secretary </w:t>
      </w:r>
      <w:r w:rsidR="003567D9" w:rsidRPr="00D055FB">
        <w:rPr>
          <w:rFonts w:asciiTheme="minorHAnsi" w:hAnsiTheme="minorHAnsi"/>
        </w:rPr>
        <w:t>or the designated officer as per the Finance Manual of the Agency.</w:t>
      </w:r>
      <w:r w:rsidR="00BB6990" w:rsidRPr="00D055FB">
        <w:rPr>
          <w:rFonts w:asciiTheme="minorHAnsi" w:hAnsiTheme="minorHAnsi"/>
        </w:rPr>
        <w:t xml:space="preserve"> </w:t>
      </w:r>
    </w:p>
    <w:p w:rsidR="00C33FC7" w:rsidRPr="00D055FB" w:rsidRDefault="00070F10" w:rsidP="00413778">
      <w:pPr>
        <w:pStyle w:val="Heading1"/>
        <w:ind w:left="720" w:hanging="720"/>
        <w:rPr>
          <w:rFonts w:asciiTheme="minorHAnsi" w:hAnsiTheme="minorHAnsi"/>
        </w:rPr>
      </w:pPr>
      <w:bookmarkStart w:id="13" w:name="_Toc329267156"/>
      <w:r w:rsidRPr="00D055FB">
        <w:rPr>
          <w:rFonts w:asciiTheme="minorHAnsi" w:hAnsiTheme="minorHAnsi"/>
        </w:rPr>
        <w:t>6</w:t>
      </w:r>
      <w:r w:rsidR="00C33FC7" w:rsidRPr="00D055FB">
        <w:rPr>
          <w:rFonts w:asciiTheme="minorHAnsi" w:hAnsiTheme="minorHAnsi"/>
        </w:rPr>
        <w:t>.0</w:t>
      </w:r>
      <w:r w:rsidR="00C33FC7" w:rsidRPr="00D055FB">
        <w:rPr>
          <w:rFonts w:asciiTheme="minorHAnsi" w:hAnsiTheme="minorHAnsi"/>
        </w:rPr>
        <w:tab/>
      </w:r>
      <w:r w:rsidR="00413778" w:rsidRPr="00D055FB">
        <w:rPr>
          <w:rFonts w:asciiTheme="minorHAnsi" w:hAnsiTheme="minorHAnsi"/>
        </w:rPr>
        <w:t>HIGH Value</w:t>
      </w:r>
      <w:r w:rsidR="00C33FC7" w:rsidRPr="00D055FB">
        <w:rPr>
          <w:rFonts w:asciiTheme="minorHAnsi" w:hAnsiTheme="minorHAnsi"/>
        </w:rPr>
        <w:t xml:space="preserve"> PROCUREMENT More than $1,000 and Less than $50,</w:t>
      </w:r>
      <w:r w:rsidR="005B458C" w:rsidRPr="00D055FB">
        <w:rPr>
          <w:rFonts w:asciiTheme="minorHAnsi" w:hAnsiTheme="minorHAnsi"/>
        </w:rPr>
        <w:t xml:space="preserve">001 </w:t>
      </w:r>
      <w:r w:rsidR="00C33FC7" w:rsidRPr="00D055FB">
        <w:rPr>
          <w:rFonts w:asciiTheme="minorHAnsi" w:hAnsiTheme="minorHAnsi"/>
        </w:rPr>
        <w:t>(VIP)</w:t>
      </w:r>
      <w:bookmarkEnd w:id="13"/>
    </w:p>
    <w:p w:rsidR="00A03608" w:rsidRPr="00D055FB" w:rsidRDefault="00A03608" w:rsidP="00B85AD0">
      <w:pPr>
        <w:pStyle w:val="NoSpacing"/>
        <w:rPr>
          <w:rFonts w:asciiTheme="minorHAnsi" w:hAnsiTheme="minorHAnsi"/>
        </w:rPr>
      </w:pPr>
    </w:p>
    <w:p w:rsidR="00C33FC7" w:rsidRPr="00D055FB" w:rsidRDefault="00C33FC7" w:rsidP="00C33FC7">
      <w:pPr>
        <w:ind w:left="720"/>
        <w:jc w:val="both"/>
        <w:rPr>
          <w:rFonts w:asciiTheme="minorHAnsi" w:hAnsiTheme="minorHAnsi"/>
        </w:rPr>
      </w:pPr>
      <w:r w:rsidRPr="00D055FB">
        <w:rPr>
          <w:rFonts w:asciiTheme="minorHAnsi" w:hAnsiTheme="minorHAnsi"/>
        </w:rPr>
        <w:t xml:space="preserve">The second category is for procurement that is </w:t>
      </w:r>
      <w:r w:rsidR="00DE14A7" w:rsidRPr="00D055FB">
        <w:rPr>
          <w:rFonts w:asciiTheme="minorHAnsi" w:hAnsiTheme="minorHAnsi"/>
        </w:rPr>
        <w:t>high</w:t>
      </w:r>
      <w:r w:rsidRPr="00D055FB">
        <w:rPr>
          <w:rFonts w:asciiTheme="minorHAnsi" w:hAnsiTheme="minorHAnsi"/>
        </w:rPr>
        <w:t xml:space="preserve"> </w:t>
      </w:r>
      <w:r w:rsidR="00D46BA5" w:rsidRPr="00D055FB">
        <w:rPr>
          <w:rFonts w:asciiTheme="minorHAnsi" w:hAnsiTheme="minorHAnsi"/>
        </w:rPr>
        <w:t xml:space="preserve">in </w:t>
      </w:r>
      <w:r w:rsidRPr="00D055FB">
        <w:rPr>
          <w:rFonts w:asciiTheme="minorHAnsi" w:hAnsiTheme="minorHAnsi"/>
        </w:rPr>
        <w:t>value but does not exceed the approval limit of the Permanent Secretaries.</w:t>
      </w:r>
      <w:r w:rsidRPr="00D055FB">
        <w:rPr>
          <w:rFonts w:asciiTheme="minorHAnsi" w:hAnsiTheme="minorHAnsi"/>
        </w:rPr>
        <w:tab/>
      </w:r>
    </w:p>
    <w:p w:rsidR="00C33FC7" w:rsidRPr="00D055FB" w:rsidRDefault="00070F10" w:rsidP="00E54D64">
      <w:pPr>
        <w:pStyle w:val="Heading2"/>
        <w:rPr>
          <w:rFonts w:asciiTheme="minorHAnsi" w:hAnsiTheme="minorHAnsi"/>
        </w:rPr>
      </w:pPr>
      <w:bookmarkStart w:id="14" w:name="_Toc326242084"/>
      <w:bookmarkStart w:id="15" w:name="_Toc326242187"/>
      <w:bookmarkStart w:id="16" w:name="_Toc329267157"/>
      <w:r w:rsidRPr="00D055FB">
        <w:rPr>
          <w:rFonts w:asciiTheme="minorHAnsi" w:hAnsiTheme="minorHAnsi"/>
        </w:rPr>
        <w:t>6</w:t>
      </w:r>
      <w:r w:rsidR="00C33FC7" w:rsidRPr="00D055FB">
        <w:rPr>
          <w:rFonts w:asciiTheme="minorHAnsi" w:hAnsiTheme="minorHAnsi"/>
        </w:rPr>
        <w:t>.1</w:t>
      </w:r>
      <w:r w:rsidR="00C33FC7" w:rsidRPr="00D055FB">
        <w:rPr>
          <w:rFonts w:asciiTheme="minorHAnsi" w:hAnsiTheme="minorHAnsi"/>
        </w:rPr>
        <w:tab/>
        <w:t>Request for Quotation</w:t>
      </w:r>
      <w:bookmarkEnd w:id="14"/>
      <w:bookmarkEnd w:id="15"/>
      <w:bookmarkEnd w:id="16"/>
    </w:p>
    <w:p w:rsidR="00A03608" w:rsidRPr="00D055FB" w:rsidRDefault="00A03608" w:rsidP="00B85AD0">
      <w:pPr>
        <w:pStyle w:val="NoSpacing"/>
        <w:rPr>
          <w:rFonts w:asciiTheme="minorHAnsi" w:hAnsiTheme="minorHAnsi"/>
        </w:rPr>
      </w:pPr>
    </w:p>
    <w:p w:rsidR="00C33FC7" w:rsidRPr="00D055FB" w:rsidRDefault="00B4161D" w:rsidP="00C33FC7">
      <w:pPr>
        <w:ind w:left="720"/>
        <w:rPr>
          <w:rFonts w:asciiTheme="minorHAnsi" w:hAnsiTheme="minorHAnsi"/>
        </w:rPr>
      </w:pPr>
      <w:bookmarkStart w:id="17" w:name="_Toc326242085"/>
      <w:bookmarkStart w:id="18" w:name="_Toc326242188"/>
      <w:r w:rsidRPr="00D055FB">
        <w:rPr>
          <w:rFonts w:asciiTheme="minorHAnsi" w:hAnsiTheme="minorHAnsi"/>
        </w:rPr>
        <w:t>Written quotes must be obtained f</w:t>
      </w:r>
      <w:r w:rsidR="00C33FC7" w:rsidRPr="00D055FB">
        <w:rPr>
          <w:rFonts w:asciiTheme="minorHAnsi" w:hAnsiTheme="minorHAnsi"/>
        </w:rPr>
        <w:t>or procurement of items over $1000 and below $50,</w:t>
      </w:r>
      <w:r w:rsidRPr="00D055FB">
        <w:rPr>
          <w:rFonts w:asciiTheme="minorHAnsi" w:hAnsiTheme="minorHAnsi"/>
        </w:rPr>
        <w:t>001</w:t>
      </w:r>
      <w:r w:rsidR="00C33FC7" w:rsidRPr="00D055FB">
        <w:rPr>
          <w:rFonts w:asciiTheme="minorHAnsi" w:hAnsiTheme="minorHAnsi"/>
        </w:rPr>
        <w:t>.</w:t>
      </w:r>
    </w:p>
    <w:p w:rsidR="00C33FC7" w:rsidRPr="00D055FB" w:rsidRDefault="00B4161D" w:rsidP="00C33FC7">
      <w:pPr>
        <w:pStyle w:val="Default"/>
        <w:spacing w:after="240"/>
        <w:ind w:left="720"/>
        <w:jc w:val="both"/>
        <w:rPr>
          <w:rFonts w:asciiTheme="minorHAnsi" w:hAnsiTheme="minorHAnsi" w:cs="Calibri"/>
          <w:color w:val="auto"/>
          <w:sz w:val="22"/>
          <w:szCs w:val="22"/>
        </w:rPr>
      </w:pPr>
      <w:r w:rsidRPr="00D055FB">
        <w:rPr>
          <w:rFonts w:asciiTheme="minorHAnsi" w:hAnsiTheme="minorHAnsi" w:cs="Calibri"/>
          <w:color w:val="auto"/>
          <w:sz w:val="22"/>
          <w:szCs w:val="22"/>
        </w:rPr>
        <w:t xml:space="preserve">Companies </w:t>
      </w:r>
      <w:r w:rsidR="00C33FC7" w:rsidRPr="00D055FB">
        <w:rPr>
          <w:rFonts w:asciiTheme="minorHAnsi" w:hAnsiTheme="minorHAnsi" w:cs="Calibri"/>
          <w:color w:val="auto"/>
          <w:sz w:val="22"/>
          <w:szCs w:val="22"/>
        </w:rPr>
        <w:t xml:space="preserve">invited to quote in writing should: </w:t>
      </w:r>
    </w:p>
    <w:p w:rsidR="00C33FC7" w:rsidRPr="00D055FB" w:rsidRDefault="00C33FC7" w:rsidP="00C33FC7">
      <w:pPr>
        <w:pStyle w:val="Default"/>
        <w:numPr>
          <w:ilvl w:val="0"/>
          <w:numId w:val="4"/>
        </w:numPr>
        <w:spacing w:after="240"/>
        <w:ind w:left="1800"/>
        <w:jc w:val="both"/>
        <w:rPr>
          <w:rFonts w:asciiTheme="minorHAnsi" w:hAnsiTheme="minorHAnsi" w:cs="Calibri"/>
          <w:color w:val="auto"/>
          <w:sz w:val="22"/>
          <w:szCs w:val="22"/>
        </w:rPr>
      </w:pPr>
      <w:r w:rsidRPr="00D055FB">
        <w:rPr>
          <w:rFonts w:asciiTheme="minorHAnsi" w:hAnsiTheme="minorHAnsi" w:cs="Calibri"/>
          <w:color w:val="auto"/>
          <w:sz w:val="22"/>
          <w:szCs w:val="22"/>
        </w:rPr>
        <w:t>receive the request at or about the same time;</w:t>
      </w:r>
    </w:p>
    <w:p w:rsidR="00C33FC7" w:rsidRPr="00D055FB" w:rsidRDefault="00C33FC7" w:rsidP="00C33FC7">
      <w:pPr>
        <w:pStyle w:val="Default"/>
        <w:numPr>
          <w:ilvl w:val="0"/>
          <w:numId w:val="4"/>
        </w:numPr>
        <w:spacing w:after="240"/>
        <w:ind w:left="1800"/>
        <w:jc w:val="both"/>
        <w:rPr>
          <w:rFonts w:asciiTheme="minorHAnsi" w:hAnsiTheme="minorHAnsi" w:cs="Calibri"/>
          <w:color w:val="auto"/>
          <w:sz w:val="22"/>
          <w:szCs w:val="22"/>
        </w:rPr>
      </w:pPr>
      <w:r w:rsidRPr="00D055FB">
        <w:rPr>
          <w:rFonts w:asciiTheme="minorHAnsi" w:hAnsiTheme="minorHAnsi" w:cs="Calibri"/>
          <w:color w:val="auto"/>
          <w:sz w:val="22"/>
          <w:szCs w:val="22"/>
        </w:rPr>
        <w:t xml:space="preserve">receive the same information;  </w:t>
      </w:r>
    </w:p>
    <w:p w:rsidR="00C33FC7" w:rsidRPr="00D055FB" w:rsidRDefault="00C33FC7" w:rsidP="00C33FC7">
      <w:pPr>
        <w:pStyle w:val="Default"/>
        <w:numPr>
          <w:ilvl w:val="0"/>
          <w:numId w:val="4"/>
        </w:numPr>
        <w:spacing w:after="240"/>
        <w:ind w:left="1800"/>
        <w:jc w:val="both"/>
        <w:rPr>
          <w:rFonts w:asciiTheme="minorHAnsi" w:hAnsiTheme="minorHAnsi" w:cs="Calibri"/>
          <w:color w:val="auto"/>
          <w:sz w:val="22"/>
          <w:szCs w:val="22"/>
        </w:rPr>
      </w:pPr>
      <w:r w:rsidRPr="00D055FB">
        <w:rPr>
          <w:rFonts w:asciiTheme="minorHAnsi" w:hAnsiTheme="minorHAnsi" w:cs="Calibri"/>
          <w:color w:val="auto"/>
          <w:sz w:val="22"/>
          <w:szCs w:val="22"/>
        </w:rPr>
        <w:t>represent a fair selection of available service providers; and</w:t>
      </w:r>
    </w:p>
    <w:p w:rsidR="00C33FC7" w:rsidRPr="00D055FB" w:rsidRDefault="00C33FC7" w:rsidP="00C33FC7">
      <w:pPr>
        <w:pStyle w:val="Default"/>
        <w:numPr>
          <w:ilvl w:val="0"/>
          <w:numId w:val="4"/>
        </w:numPr>
        <w:spacing w:after="240"/>
        <w:ind w:left="1800"/>
        <w:jc w:val="both"/>
        <w:rPr>
          <w:rFonts w:asciiTheme="minorHAnsi" w:hAnsiTheme="minorHAnsi" w:cs="Calibri"/>
          <w:color w:val="auto"/>
          <w:sz w:val="22"/>
          <w:szCs w:val="22"/>
        </w:rPr>
      </w:pPr>
      <w:r w:rsidRPr="00D055FB">
        <w:rPr>
          <w:rFonts w:asciiTheme="minorHAnsi" w:hAnsiTheme="minorHAnsi" w:cs="Calibri"/>
          <w:color w:val="auto"/>
          <w:sz w:val="22"/>
          <w:szCs w:val="22"/>
        </w:rPr>
        <w:t xml:space="preserve">be requested to submit their quotations to a specified location </w:t>
      </w:r>
      <w:r w:rsidR="00090899" w:rsidRPr="00D055FB">
        <w:rPr>
          <w:rFonts w:asciiTheme="minorHAnsi" w:hAnsiTheme="minorHAnsi" w:cs="Calibri"/>
          <w:color w:val="auto"/>
          <w:sz w:val="22"/>
          <w:szCs w:val="22"/>
        </w:rPr>
        <w:t xml:space="preserve">at </w:t>
      </w:r>
      <w:r w:rsidR="00B4161D" w:rsidRPr="00D055FB">
        <w:rPr>
          <w:rFonts w:asciiTheme="minorHAnsi" w:hAnsiTheme="minorHAnsi" w:cs="Calibri"/>
          <w:color w:val="auto"/>
          <w:sz w:val="22"/>
          <w:szCs w:val="22"/>
        </w:rPr>
        <w:t xml:space="preserve">a </w:t>
      </w:r>
      <w:r w:rsidR="00090899" w:rsidRPr="00D055FB">
        <w:rPr>
          <w:rFonts w:asciiTheme="minorHAnsi" w:hAnsiTheme="minorHAnsi" w:cs="Calibri"/>
          <w:color w:val="auto"/>
          <w:sz w:val="22"/>
          <w:szCs w:val="22"/>
        </w:rPr>
        <w:t>stipulated date and time of closing.</w:t>
      </w:r>
    </w:p>
    <w:p w:rsidR="00C33FC7" w:rsidRPr="00D055FB" w:rsidRDefault="00C33FC7" w:rsidP="00C33FC7">
      <w:pPr>
        <w:pStyle w:val="Default"/>
        <w:ind w:left="720"/>
        <w:rPr>
          <w:rFonts w:asciiTheme="minorHAnsi" w:hAnsiTheme="minorHAnsi" w:cs="Calibri"/>
          <w:color w:val="auto"/>
          <w:sz w:val="22"/>
          <w:szCs w:val="22"/>
        </w:rPr>
      </w:pPr>
    </w:p>
    <w:p w:rsidR="00C33FC7" w:rsidRPr="00D055FB" w:rsidRDefault="00C33FC7" w:rsidP="00C33FC7">
      <w:pPr>
        <w:pStyle w:val="Default"/>
        <w:spacing w:after="240"/>
        <w:ind w:left="720"/>
        <w:jc w:val="both"/>
        <w:rPr>
          <w:rFonts w:asciiTheme="minorHAnsi" w:hAnsiTheme="minorHAnsi" w:cs="Calibri"/>
          <w:color w:val="auto"/>
          <w:sz w:val="22"/>
          <w:szCs w:val="22"/>
        </w:rPr>
      </w:pPr>
      <w:r w:rsidRPr="00D055FB">
        <w:rPr>
          <w:rFonts w:asciiTheme="minorHAnsi" w:hAnsiTheme="minorHAnsi" w:cs="Calibri"/>
          <w:color w:val="auto"/>
          <w:sz w:val="22"/>
          <w:szCs w:val="22"/>
        </w:rPr>
        <w:t>All documentation</w:t>
      </w:r>
      <w:r w:rsidR="00B4161D" w:rsidRPr="00D055FB">
        <w:rPr>
          <w:rFonts w:asciiTheme="minorHAnsi" w:hAnsiTheme="minorHAnsi" w:cs="Calibri"/>
          <w:color w:val="auto"/>
          <w:sz w:val="22"/>
          <w:szCs w:val="22"/>
        </w:rPr>
        <w:t xml:space="preserve"> pertaining to quotation</w:t>
      </w:r>
      <w:r w:rsidRPr="00D055FB">
        <w:rPr>
          <w:rFonts w:asciiTheme="minorHAnsi" w:hAnsiTheme="minorHAnsi" w:cs="Calibri"/>
          <w:color w:val="auto"/>
          <w:sz w:val="22"/>
          <w:szCs w:val="22"/>
        </w:rPr>
        <w:t xml:space="preserve"> must be retained for audit and probity purposes, in accordance with the appropriate </w:t>
      </w:r>
      <w:r w:rsidR="007762B4" w:rsidRPr="00D055FB">
        <w:rPr>
          <w:rFonts w:asciiTheme="minorHAnsi" w:hAnsiTheme="minorHAnsi" w:cs="Calibri"/>
          <w:color w:val="auto"/>
          <w:sz w:val="22"/>
          <w:szCs w:val="22"/>
        </w:rPr>
        <w:t>requirements and</w:t>
      </w:r>
      <w:r w:rsidRPr="00D055FB">
        <w:rPr>
          <w:rFonts w:asciiTheme="minorHAnsi" w:hAnsiTheme="minorHAnsi" w:cs="Calibri"/>
          <w:color w:val="auto"/>
          <w:sz w:val="22"/>
          <w:szCs w:val="22"/>
        </w:rPr>
        <w:t xml:space="preserve"> legislation. </w:t>
      </w:r>
    </w:p>
    <w:p w:rsidR="00C33FC7" w:rsidRPr="00D055FB" w:rsidRDefault="00070F10" w:rsidP="00E54D64">
      <w:pPr>
        <w:pStyle w:val="Heading2"/>
        <w:rPr>
          <w:rFonts w:asciiTheme="minorHAnsi" w:hAnsiTheme="minorHAnsi"/>
        </w:rPr>
      </w:pPr>
      <w:bookmarkStart w:id="19" w:name="_Toc329267158"/>
      <w:r w:rsidRPr="00D055FB">
        <w:rPr>
          <w:rFonts w:asciiTheme="minorHAnsi" w:hAnsiTheme="minorHAnsi"/>
        </w:rPr>
        <w:t>6</w:t>
      </w:r>
      <w:r w:rsidR="00C33FC7" w:rsidRPr="00D055FB">
        <w:rPr>
          <w:rFonts w:asciiTheme="minorHAnsi" w:hAnsiTheme="minorHAnsi"/>
        </w:rPr>
        <w:t>.2</w:t>
      </w:r>
      <w:r w:rsidR="00C33FC7" w:rsidRPr="00D055FB">
        <w:rPr>
          <w:rFonts w:asciiTheme="minorHAnsi" w:hAnsiTheme="minorHAnsi"/>
        </w:rPr>
        <w:tab/>
        <w:t>Evaluation Team</w:t>
      </w:r>
      <w:bookmarkEnd w:id="17"/>
      <w:bookmarkEnd w:id="18"/>
      <w:bookmarkEnd w:id="19"/>
    </w:p>
    <w:p w:rsidR="003A7ADB" w:rsidRPr="00D055FB" w:rsidRDefault="003A7ADB" w:rsidP="003A7ADB">
      <w:pPr>
        <w:pStyle w:val="NoSpacing"/>
        <w:rPr>
          <w:rFonts w:asciiTheme="minorHAnsi" w:hAnsiTheme="minorHAnsi"/>
        </w:rPr>
      </w:pPr>
    </w:p>
    <w:p w:rsidR="003A7ADB" w:rsidRPr="00D055FB" w:rsidRDefault="003A7ADB" w:rsidP="003A7ADB">
      <w:pPr>
        <w:ind w:left="720"/>
        <w:jc w:val="both"/>
        <w:rPr>
          <w:rFonts w:asciiTheme="minorHAnsi" w:hAnsiTheme="minorHAnsi"/>
        </w:rPr>
      </w:pPr>
      <w:r w:rsidRPr="00D055FB">
        <w:rPr>
          <w:rFonts w:asciiTheme="minorHAnsi" w:hAnsiTheme="minorHAnsi"/>
        </w:rPr>
        <w:t xml:space="preserve">Quotations must be evaluated by designated officer as per the Finance Manual of the Agency. </w:t>
      </w:r>
    </w:p>
    <w:p w:rsidR="00C33FC7" w:rsidRPr="00D055FB" w:rsidRDefault="00070F10" w:rsidP="00E54D64">
      <w:pPr>
        <w:pStyle w:val="Heading2"/>
        <w:rPr>
          <w:rFonts w:asciiTheme="minorHAnsi" w:hAnsiTheme="minorHAnsi"/>
        </w:rPr>
      </w:pPr>
      <w:bookmarkStart w:id="20" w:name="_Toc326242088"/>
      <w:bookmarkStart w:id="21" w:name="_Toc326242191"/>
      <w:bookmarkStart w:id="22" w:name="_Toc329267159"/>
      <w:r w:rsidRPr="00D055FB">
        <w:rPr>
          <w:rFonts w:asciiTheme="minorHAnsi" w:hAnsiTheme="minorHAnsi"/>
        </w:rPr>
        <w:t>6</w:t>
      </w:r>
      <w:r w:rsidR="00C33FC7" w:rsidRPr="00D055FB">
        <w:rPr>
          <w:rFonts w:asciiTheme="minorHAnsi" w:hAnsiTheme="minorHAnsi"/>
        </w:rPr>
        <w:t>.3</w:t>
      </w:r>
      <w:r w:rsidR="00C33FC7" w:rsidRPr="00D055FB">
        <w:rPr>
          <w:rFonts w:asciiTheme="minorHAnsi" w:hAnsiTheme="minorHAnsi"/>
        </w:rPr>
        <w:tab/>
        <w:t>Approval</w:t>
      </w:r>
      <w:bookmarkEnd w:id="20"/>
      <w:bookmarkEnd w:id="21"/>
      <w:bookmarkEnd w:id="22"/>
    </w:p>
    <w:p w:rsidR="00A03608" w:rsidRPr="00D055FB" w:rsidRDefault="00A03608" w:rsidP="00B85AD0">
      <w:pPr>
        <w:pStyle w:val="NoSpacing"/>
        <w:rPr>
          <w:rFonts w:asciiTheme="minorHAnsi" w:hAnsiTheme="minorHAnsi"/>
        </w:rPr>
      </w:pPr>
    </w:p>
    <w:p w:rsidR="00DC0118" w:rsidRDefault="00B4161D" w:rsidP="00DC58A5">
      <w:pPr>
        <w:ind w:left="720"/>
        <w:jc w:val="both"/>
        <w:rPr>
          <w:rFonts w:asciiTheme="minorHAnsi" w:hAnsiTheme="minorHAnsi"/>
        </w:rPr>
      </w:pPr>
      <w:r w:rsidRPr="00D055FB">
        <w:rPr>
          <w:rFonts w:asciiTheme="minorHAnsi" w:hAnsiTheme="minorHAnsi"/>
        </w:rPr>
        <w:t xml:space="preserve">Written quotations must be approved by the </w:t>
      </w:r>
      <w:r w:rsidR="00DC0118" w:rsidRPr="00D055FB">
        <w:rPr>
          <w:rFonts w:asciiTheme="minorHAnsi" w:hAnsiTheme="minorHAnsi"/>
        </w:rPr>
        <w:t xml:space="preserve">Permanent Secretary or the designated officer as per the Finance Manual of the Agency. </w:t>
      </w:r>
    </w:p>
    <w:p w:rsidR="00D055FB" w:rsidRDefault="00D055FB" w:rsidP="00DC58A5">
      <w:pPr>
        <w:ind w:left="720"/>
        <w:jc w:val="both"/>
        <w:rPr>
          <w:rFonts w:asciiTheme="minorHAnsi" w:hAnsiTheme="minorHAnsi"/>
        </w:rPr>
      </w:pPr>
    </w:p>
    <w:p w:rsidR="00DC0118" w:rsidRPr="00D055FB" w:rsidRDefault="00070F10" w:rsidP="00E54D64">
      <w:pPr>
        <w:pStyle w:val="Heading1"/>
        <w:rPr>
          <w:rFonts w:asciiTheme="minorHAnsi" w:hAnsiTheme="minorHAnsi"/>
        </w:rPr>
      </w:pPr>
      <w:bookmarkStart w:id="23" w:name="_Toc326242206"/>
      <w:bookmarkStart w:id="24" w:name="_Toc329267160"/>
      <w:r w:rsidRPr="00D055FB">
        <w:rPr>
          <w:rFonts w:asciiTheme="minorHAnsi" w:hAnsiTheme="minorHAnsi"/>
        </w:rPr>
        <w:lastRenderedPageBreak/>
        <w:t>7</w:t>
      </w:r>
      <w:r w:rsidR="00DC0118" w:rsidRPr="00D055FB">
        <w:rPr>
          <w:rFonts w:asciiTheme="minorHAnsi" w:hAnsiTheme="minorHAnsi"/>
        </w:rPr>
        <w:t xml:space="preserve">.0 </w:t>
      </w:r>
      <w:r w:rsidR="00DC0118" w:rsidRPr="00D055FB">
        <w:rPr>
          <w:rFonts w:asciiTheme="minorHAnsi" w:hAnsiTheme="minorHAnsi"/>
        </w:rPr>
        <w:tab/>
        <w:t xml:space="preserve">Procedures for </w:t>
      </w:r>
      <w:bookmarkEnd w:id="23"/>
      <w:r w:rsidR="00B85AD0" w:rsidRPr="00D055FB">
        <w:rPr>
          <w:rFonts w:asciiTheme="minorHAnsi" w:hAnsiTheme="minorHAnsi"/>
        </w:rPr>
        <w:t>Requesting</w:t>
      </w:r>
      <w:r w:rsidR="000F730C" w:rsidRPr="00D055FB">
        <w:rPr>
          <w:rFonts w:asciiTheme="minorHAnsi" w:hAnsiTheme="minorHAnsi"/>
        </w:rPr>
        <w:t xml:space="preserve"> for</w:t>
      </w:r>
      <w:r w:rsidR="003A7ADB" w:rsidRPr="00D055FB">
        <w:rPr>
          <w:rFonts w:asciiTheme="minorHAnsi" w:hAnsiTheme="minorHAnsi"/>
        </w:rPr>
        <w:t xml:space="preserve"> </w:t>
      </w:r>
      <w:r w:rsidR="00B85AD0" w:rsidRPr="00D055FB">
        <w:rPr>
          <w:rFonts w:asciiTheme="minorHAnsi" w:hAnsiTheme="minorHAnsi"/>
        </w:rPr>
        <w:t>Q</w:t>
      </w:r>
      <w:r w:rsidR="00DC0118" w:rsidRPr="00D055FB">
        <w:rPr>
          <w:rFonts w:asciiTheme="minorHAnsi" w:hAnsiTheme="minorHAnsi"/>
        </w:rPr>
        <w:t>uotations</w:t>
      </w:r>
      <w:bookmarkEnd w:id="24"/>
    </w:p>
    <w:p w:rsidR="00A03608" w:rsidRPr="00D055FB" w:rsidRDefault="00A03608" w:rsidP="00B85AD0">
      <w:pPr>
        <w:pStyle w:val="NoSpacing"/>
        <w:rPr>
          <w:rFonts w:asciiTheme="minorHAnsi" w:hAnsiTheme="minorHAnsi"/>
        </w:rPr>
      </w:pPr>
    </w:p>
    <w:p w:rsidR="00DC0118" w:rsidRPr="00D055FB" w:rsidRDefault="00E31303" w:rsidP="00DC0118">
      <w:pPr>
        <w:pStyle w:val="Default"/>
        <w:spacing w:after="240"/>
        <w:ind w:left="720"/>
        <w:jc w:val="both"/>
        <w:rPr>
          <w:rFonts w:asciiTheme="minorHAnsi" w:hAnsiTheme="minorHAnsi" w:cs="Calibri"/>
          <w:color w:val="auto"/>
          <w:sz w:val="22"/>
          <w:szCs w:val="22"/>
        </w:rPr>
      </w:pPr>
      <w:r w:rsidRPr="00D055FB">
        <w:rPr>
          <w:rFonts w:asciiTheme="minorHAnsi" w:hAnsiTheme="minorHAnsi" w:cs="Calibri"/>
          <w:color w:val="auto"/>
          <w:sz w:val="22"/>
          <w:szCs w:val="22"/>
        </w:rPr>
        <w:t xml:space="preserve">Quotation should only be obtained for </w:t>
      </w:r>
      <w:r w:rsidR="00DC0118" w:rsidRPr="00D055FB">
        <w:rPr>
          <w:rFonts w:asciiTheme="minorHAnsi" w:hAnsiTheme="minorHAnsi" w:cs="Calibri"/>
          <w:color w:val="auto"/>
          <w:sz w:val="22"/>
          <w:szCs w:val="22"/>
        </w:rPr>
        <w:t>work</w:t>
      </w:r>
      <w:r w:rsidRPr="00D055FB">
        <w:rPr>
          <w:rFonts w:asciiTheme="minorHAnsi" w:hAnsiTheme="minorHAnsi" w:cs="Calibri"/>
          <w:color w:val="auto"/>
          <w:sz w:val="22"/>
          <w:szCs w:val="22"/>
        </w:rPr>
        <w:t>s for</w:t>
      </w:r>
      <w:r w:rsidR="00DC0118" w:rsidRPr="00D055FB">
        <w:rPr>
          <w:rFonts w:asciiTheme="minorHAnsi" w:hAnsiTheme="minorHAnsi" w:cs="Calibri"/>
          <w:color w:val="auto"/>
          <w:sz w:val="22"/>
          <w:szCs w:val="22"/>
        </w:rPr>
        <w:t xml:space="preserve"> which </w:t>
      </w:r>
      <w:r w:rsidRPr="00D055FB">
        <w:rPr>
          <w:rFonts w:asciiTheme="minorHAnsi" w:hAnsiTheme="minorHAnsi" w:cs="Calibri"/>
          <w:color w:val="auto"/>
          <w:sz w:val="22"/>
          <w:szCs w:val="22"/>
        </w:rPr>
        <w:t>-</w:t>
      </w:r>
      <w:r w:rsidR="00DC0118" w:rsidRPr="00D055FB">
        <w:rPr>
          <w:rFonts w:asciiTheme="minorHAnsi" w:hAnsiTheme="minorHAnsi" w:cs="Calibri"/>
          <w:color w:val="auto"/>
          <w:sz w:val="22"/>
          <w:szCs w:val="22"/>
        </w:rPr>
        <w:t xml:space="preserve"> </w:t>
      </w:r>
      <w:r w:rsidRPr="00D055FB">
        <w:rPr>
          <w:rFonts w:asciiTheme="minorHAnsi" w:hAnsiTheme="minorHAnsi" w:cs="Calibri"/>
          <w:color w:val="auto"/>
          <w:sz w:val="22"/>
          <w:szCs w:val="22"/>
        </w:rPr>
        <w:t>funding is available</w:t>
      </w:r>
      <w:r w:rsidR="00DC0118" w:rsidRPr="00D055FB">
        <w:rPr>
          <w:rFonts w:asciiTheme="minorHAnsi" w:hAnsiTheme="minorHAnsi" w:cs="Calibri"/>
          <w:color w:val="auto"/>
          <w:sz w:val="22"/>
          <w:szCs w:val="22"/>
        </w:rPr>
        <w:t>, and a firm intention to proceed</w:t>
      </w:r>
      <w:r w:rsidRPr="00D055FB">
        <w:rPr>
          <w:rFonts w:asciiTheme="minorHAnsi" w:hAnsiTheme="minorHAnsi" w:cs="Calibri"/>
          <w:color w:val="auto"/>
          <w:sz w:val="22"/>
          <w:szCs w:val="22"/>
        </w:rPr>
        <w:t xml:space="preserve"> has been given. </w:t>
      </w:r>
      <w:r w:rsidR="00DC0118" w:rsidRPr="00D055FB">
        <w:rPr>
          <w:rFonts w:asciiTheme="minorHAnsi" w:hAnsiTheme="minorHAnsi" w:cs="Calibri"/>
          <w:color w:val="auto"/>
          <w:sz w:val="22"/>
          <w:szCs w:val="22"/>
        </w:rPr>
        <w:t xml:space="preserve">The number of suppliers invited to quote will depend on factors such as the value, risk and complexity of work. However, the number of quotes should not be </w:t>
      </w:r>
      <w:r w:rsidR="000F7993" w:rsidRPr="00D055FB">
        <w:rPr>
          <w:rFonts w:asciiTheme="minorHAnsi" w:hAnsiTheme="minorHAnsi" w:cs="Calibri"/>
          <w:color w:val="auto"/>
          <w:sz w:val="22"/>
          <w:szCs w:val="22"/>
        </w:rPr>
        <w:t xml:space="preserve">under any circumstances </w:t>
      </w:r>
      <w:r w:rsidR="00DC0118" w:rsidRPr="00D055FB">
        <w:rPr>
          <w:rFonts w:asciiTheme="minorHAnsi" w:hAnsiTheme="minorHAnsi" w:cs="Calibri"/>
          <w:color w:val="auto"/>
          <w:sz w:val="22"/>
          <w:szCs w:val="22"/>
        </w:rPr>
        <w:t>less than three (3) quotes.</w:t>
      </w:r>
    </w:p>
    <w:p w:rsidR="00DC0118" w:rsidRPr="00D055FB" w:rsidRDefault="00DC0118" w:rsidP="00DC0118">
      <w:pPr>
        <w:pStyle w:val="Default"/>
        <w:spacing w:after="240"/>
        <w:ind w:left="720"/>
        <w:jc w:val="both"/>
        <w:rPr>
          <w:rFonts w:asciiTheme="minorHAnsi" w:hAnsiTheme="minorHAnsi" w:cs="Calibri"/>
          <w:color w:val="auto"/>
          <w:sz w:val="22"/>
          <w:szCs w:val="22"/>
        </w:rPr>
      </w:pPr>
      <w:r w:rsidRPr="00D055FB">
        <w:rPr>
          <w:rFonts w:asciiTheme="minorHAnsi" w:hAnsiTheme="minorHAnsi" w:cs="Calibri"/>
          <w:color w:val="auto"/>
          <w:sz w:val="22"/>
          <w:szCs w:val="22"/>
        </w:rPr>
        <w:t xml:space="preserve">All suppliers invited to quote should be given the same information and operate under the same conditions. Any addenda are to be communicated promptly to all invited companies. </w:t>
      </w:r>
    </w:p>
    <w:p w:rsidR="00DC0118" w:rsidRPr="00D055FB" w:rsidRDefault="00090899" w:rsidP="00090899">
      <w:pPr>
        <w:pStyle w:val="Heading2"/>
        <w:rPr>
          <w:rFonts w:asciiTheme="minorHAnsi" w:hAnsiTheme="minorHAnsi"/>
        </w:rPr>
      </w:pPr>
      <w:bookmarkStart w:id="25" w:name="_Toc326242213"/>
      <w:bookmarkStart w:id="26" w:name="_Toc329267161"/>
      <w:r w:rsidRPr="00D055FB">
        <w:rPr>
          <w:rFonts w:asciiTheme="minorHAnsi" w:hAnsiTheme="minorHAnsi"/>
        </w:rPr>
        <w:t>7</w:t>
      </w:r>
      <w:r w:rsidR="00DC0118" w:rsidRPr="00D055FB">
        <w:rPr>
          <w:rFonts w:asciiTheme="minorHAnsi" w:hAnsiTheme="minorHAnsi"/>
        </w:rPr>
        <w:t>.</w:t>
      </w:r>
      <w:r w:rsidRPr="00D055FB">
        <w:rPr>
          <w:rFonts w:asciiTheme="minorHAnsi" w:hAnsiTheme="minorHAnsi"/>
        </w:rPr>
        <w:t>1</w:t>
      </w:r>
      <w:r w:rsidR="00DC0118" w:rsidRPr="00D055FB">
        <w:rPr>
          <w:rFonts w:asciiTheme="minorHAnsi" w:hAnsiTheme="minorHAnsi"/>
        </w:rPr>
        <w:tab/>
        <w:t>Clarification of requirements</w:t>
      </w:r>
      <w:bookmarkEnd w:id="25"/>
      <w:bookmarkEnd w:id="26"/>
      <w:r w:rsidR="00DC0118" w:rsidRPr="00D055FB">
        <w:rPr>
          <w:rFonts w:asciiTheme="minorHAnsi" w:hAnsiTheme="minorHAnsi"/>
        </w:rPr>
        <w:t xml:space="preserve"> </w:t>
      </w:r>
    </w:p>
    <w:p w:rsidR="00A03608" w:rsidRPr="00D055FB" w:rsidRDefault="00A03608" w:rsidP="00B85AD0">
      <w:pPr>
        <w:pStyle w:val="NoSpacing"/>
        <w:rPr>
          <w:rFonts w:asciiTheme="minorHAnsi" w:hAnsiTheme="minorHAnsi"/>
        </w:rPr>
      </w:pPr>
    </w:p>
    <w:p w:rsidR="00DC0118" w:rsidRPr="00D055FB" w:rsidRDefault="00DC0118" w:rsidP="00DC0118">
      <w:pPr>
        <w:pStyle w:val="Default"/>
        <w:spacing w:after="240"/>
        <w:ind w:left="720"/>
        <w:jc w:val="both"/>
        <w:rPr>
          <w:rFonts w:asciiTheme="minorHAnsi" w:hAnsiTheme="minorHAnsi" w:cs="Calibri"/>
          <w:color w:val="auto"/>
          <w:sz w:val="22"/>
          <w:szCs w:val="22"/>
        </w:rPr>
      </w:pPr>
      <w:r w:rsidRPr="00D055FB">
        <w:rPr>
          <w:rFonts w:asciiTheme="minorHAnsi" w:hAnsiTheme="minorHAnsi" w:cs="Calibri"/>
          <w:color w:val="auto"/>
          <w:sz w:val="22"/>
          <w:szCs w:val="22"/>
        </w:rPr>
        <w:t xml:space="preserve">Potential suppliers may seek clarification of the specifications or other requirements after requests for quotations are issued. Procurement ethics require that potential suppliers are treated equally and fairly. Procurement personnel must ensure that clarifying information is given to all participating suppliers to </w:t>
      </w:r>
      <w:r w:rsidR="00EF1CC3" w:rsidRPr="00D055FB">
        <w:rPr>
          <w:rFonts w:asciiTheme="minorHAnsi" w:hAnsiTheme="minorHAnsi" w:cs="Calibri"/>
          <w:color w:val="auto"/>
          <w:sz w:val="22"/>
          <w:szCs w:val="22"/>
        </w:rPr>
        <w:t>eliminate any</w:t>
      </w:r>
      <w:r w:rsidRPr="00D055FB">
        <w:rPr>
          <w:rFonts w:asciiTheme="minorHAnsi" w:hAnsiTheme="minorHAnsi" w:cs="Calibri"/>
          <w:color w:val="auto"/>
          <w:sz w:val="22"/>
          <w:szCs w:val="22"/>
        </w:rPr>
        <w:t xml:space="preserve"> claims of unfair </w:t>
      </w:r>
      <w:r w:rsidR="00EF1CC3" w:rsidRPr="00D055FB">
        <w:rPr>
          <w:rFonts w:asciiTheme="minorHAnsi" w:hAnsiTheme="minorHAnsi" w:cs="Calibri"/>
          <w:color w:val="auto"/>
          <w:sz w:val="22"/>
          <w:szCs w:val="22"/>
        </w:rPr>
        <w:t>dis</w:t>
      </w:r>
      <w:r w:rsidRPr="00D055FB">
        <w:rPr>
          <w:rFonts w:asciiTheme="minorHAnsi" w:hAnsiTheme="minorHAnsi" w:cs="Calibri"/>
          <w:color w:val="auto"/>
          <w:sz w:val="22"/>
          <w:szCs w:val="22"/>
        </w:rPr>
        <w:t xml:space="preserve">advantage. </w:t>
      </w:r>
    </w:p>
    <w:p w:rsidR="00DC0118" w:rsidRPr="00D055FB" w:rsidRDefault="00090899" w:rsidP="00090899">
      <w:pPr>
        <w:pStyle w:val="Heading2"/>
        <w:rPr>
          <w:rFonts w:asciiTheme="minorHAnsi" w:hAnsiTheme="minorHAnsi"/>
        </w:rPr>
      </w:pPr>
      <w:bookmarkStart w:id="27" w:name="_Toc326242214"/>
      <w:bookmarkStart w:id="28" w:name="_Toc329267162"/>
      <w:r w:rsidRPr="00D055FB">
        <w:rPr>
          <w:rFonts w:asciiTheme="minorHAnsi" w:hAnsiTheme="minorHAnsi"/>
        </w:rPr>
        <w:t>7</w:t>
      </w:r>
      <w:r w:rsidR="00DC0118" w:rsidRPr="00D055FB">
        <w:rPr>
          <w:rFonts w:asciiTheme="minorHAnsi" w:hAnsiTheme="minorHAnsi"/>
        </w:rPr>
        <w:t>.</w:t>
      </w:r>
      <w:r w:rsidRPr="00D055FB">
        <w:rPr>
          <w:rFonts w:asciiTheme="minorHAnsi" w:hAnsiTheme="minorHAnsi"/>
        </w:rPr>
        <w:t>2</w:t>
      </w:r>
      <w:r w:rsidR="00DC0118" w:rsidRPr="00D055FB">
        <w:rPr>
          <w:rFonts w:asciiTheme="minorHAnsi" w:hAnsiTheme="minorHAnsi"/>
        </w:rPr>
        <w:tab/>
        <w:t>Receiving and Opening of quotations</w:t>
      </w:r>
      <w:bookmarkEnd w:id="27"/>
      <w:bookmarkEnd w:id="28"/>
      <w:r w:rsidR="00DC0118" w:rsidRPr="00D055FB">
        <w:rPr>
          <w:rFonts w:asciiTheme="minorHAnsi" w:hAnsiTheme="minorHAnsi"/>
        </w:rPr>
        <w:t xml:space="preserve"> </w:t>
      </w:r>
    </w:p>
    <w:p w:rsidR="00A03608" w:rsidRPr="00D055FB" w:rsidRDefault="00A03608" w:rsidP="00B85AD0">
      <w:pPr>
        <w:pStyle w:val="NoSpacing"/>
        <w:rPr>
          <w:rFonts w:asciiTheme="minorHAnsi" w:hAnsiTheme="minorHAnsi"/>
        </w:rPr>
      </w:pPr>
    </w:p>
    <w:p w:rsidR="00DC0118" w:rsidRPr="00D055FB" w:rsidRDefault="00DC0118" w:rsidP="00DC0118">
      <w:pPr>
        <w:pStyle w:val="Default"/>
        <w:spacing w:after="240"/>
        <w:ind w:left="720"/>
        <w:jc w:val="both"/>
        <w:rPr>
          <w:rFonts w:asciiTheme="minorHAnsi" w:hAnsiTheme="minorHAnsi" w:cs="Calibri"/>
          <w:sz w:val="22"/>
          <w:szCs w:val="22"/>
        </w:rPr>
      </w:pPr>
      <w:r w:rsidRPr="00D055FB">
        <w:rPr>
          <w:rFonts w:asciiTheme="minorHAnsi" w:hAnsiTheme="minorHAnsi" w:cs="Calibri"/>
          <w:sz w:val="22"/>
          <w:szCs w:val="22"/>
          <w:lang w:val="en-AU"/>
        </w:rPr>
        <w:t>Sealed quotations must be delivered to the agencies</w:t>
      </w:r>
      <w:r w:rsidR="00664482" w:rsidRPr="00D055FB">
        <w:rPr>
          <w:rFonts w:asciiTheme="minorHAnsi" w:hAnsiTheme="minorHAnsi" w:cs="Calibri"/>
          <w:sz w:val="22"/>
          <w:szCs w:val="22"/>
          <w:lang w:val="en-AU"/>
        </w:rPr>
        <w:t xml:space="preserve"> and dropped in the quotation box provided</w:t>
      </w:r>
      <w:r w:rsidRPr="00D055FB">
        <w:rPr>
          <w:rFonts w:asciiTheme="minorHAnsi" w:hAnsiTheme="minorHAnsi" w:cs="Calibri"/>
          <w:sz w:val="22"/>
          <w:szCs w:val="22"/>
          <w:lang w:val="en-AU"/>
        </w:rPr>
        <w:t xml:space="preserve"> </w:t>
      </w:r>
      <w:r w:rsidR="00EF1CC3" w:rsidRPr="00D055FB">
        <w:rPr>
          <w:rFonts w:asciiTheme="minorHAnsi" w:hAnsiTheme="minorHAnsi" w:cs="Calibri"/>
          <w:sz w:val="22"/>
          <w:szCs w:val="22"/>
          <w:lang w:val="en-AU"/>
        </w:rPr>
        <w:t>before</w:t>
      </w:r>
      <w:r w:rsidR="00664482" w:rsidRPr="00D055FB">
        <w:rPr>
          <w:rFonts w:asciiTheme="minorHAnsi" w:hAnsiTheme="minorHAnsi" w:cs="Calibri"/>
          <w:sz w:val="22"/>
          <w:szCs w:val="22"/>
          <w:lang w:val="en-AU"/>
        </w:rPr>
        <w:t xml:space="preserve"> the</w:t>
      </w:r>
      <w:r w:rsidR="00EF1CC3" w:rsidRPr="00D055FB">
        <w:rPr>
          <w:rFonts w:asciiTheme="minorHAnsi" w:hAnsiTheme="minorHAnsi" w:cs="Calibri"/>
          <w:sz w:val="22"/>
          <w:szCs w:val="22"/>
          <w:lang w:val="en-AU"/>
        </w:rPr>
        <w:t xml:space="preserve"> stipulated</w:t>
      </w:r>
      <w:r w:rsidRPr="00D055FB">
        <w:rPr>
          <w:rFonts w:asciiTheme="minorHAnsi" w:hAnsiTheme="minorHAnsi" w:cs="Calibri"/>
          <w:sz w:val="22"/>
          <w:szCs w:val="22"/>
          <w:lang w:val="en-AU"/>
        </w:rPr>
        <w:t xml:space="preserve"> date and time.</w:t>
      </w:r>
    </w:p>
    <w:p w:rsidR="00DC0118" w:rsidRPr="00D055FB" w:rsidRDefault="00DC0118" w:rsidP="00DC0118">
      <w:pPr>
        <w:pStyle w:val="Default"/>
        <w:spacing w:after="240"/>
        <w:ind w:left="720"/>
        <w:jc w:val="both"/>
        <w:rPr>
          <w:rFonts w:asciiTheme="minorHAnsi" w:hAnsiTheme="minorHAnsi" w:cs="Calibri"/>
          <w:color w:val="auto"/>
          <w:sz w:val="22"/>
          <w:szCs w:val="22"/>
        </w:rPr>
      </w:pPr>
      <w:r w:rsidRPr="00D055FB">
        <w:rPr>
          <w:rFonts w:asciiTheme="minorHAnsi" w:hAnsiTheme="minorHAnsi" w:cs="Calibri"/>
          <w:color w:val="auto"/>
          <w:sz w:val="22"/>
          <w:szCs w:val="22"/>
        </w:rPr>
        <w:t>The quotation box must have two locks, where one key should be held by the head of department and the other with an officer independent of the procurement process.</w:t>
      </w:r>
    </w:p>
    <w:p w:rsidR="00DC0118" w:rsidRPr="00D055FB" w:rsidRDefault="00DC0118" w:rsidP="00DC0118">
      <w:pPr>
        <w:pStyle w:val="Default"/>
        <w:spacing w:after="240"/>
        <w:ind w:left="720"/>
        <w:jc w:val="both"/>
        <w:rPr>
          <w:rFonts w:asciiTheme="minorHAnsi" w:hAnsiTheme="minorHAnsi" w:cs="Calibri"/>
          <w:color w:val="auto"/>
          <w:sz w:val="22"/>
          <w:szCs w:val="22"/>
        </w:rPr>
      </w:pPr>
      <w:r w:rsidRPr="00D055FB">
        <w:rPr>
          <w:rFonts w:asciiTheme="minorHAnsi" w:hAnsiTheme="minorHAnsi" w:cs="Calibri"/>
          <w:color w:val="auto"/>
          <w:sz w:val="22"/>
          <w:szCs w:val="22"/>
          <w:lang w:val="en-AU"/>
        </w:rPr>
        <w:t xml:space="preserve">The box </w:t>
      </w:r>
      <w:r w:rsidR="00761ED6" w:rsidRPr="00D055FB">
        <w:rPr>
          <w:rFonts w:asciiTheme="minorHAnsi" w:hAnsiTheme="minorHAnsi" w:cs="Calibri"/>
          <w:color w:val="auto"/>
          <w:sz w:val="22"/>
          <w:szCs w:val="22"/>
          <w:lang w:val="en-AU"/>
        </w:rPr>
        <w:t>may</w:t>
      </w:r>
      <w:r w:rsidRPr="00D055FB">
        <w:rPr>
          <w:rFonts w:asciiTheme="minorHAnsi" w:hAnsiTheme="minorHAnsi" w:cs="Calibri"/>
          <w:color w:val="auto"/>
          <w:sz w:val="22"/>
          <w:szCs w:val="22"/>
          <w:lang w:val="en-AU"/>
        </w:rPr>
        <w:t xml:space="preserve">be opened publicly and </w:t>
      </w:r>
      <w:r w:rsidR="00EF1CC3" w:rsidRPr="00D055FB">
        <w:rPr>
          <w:rFonts w:asciiTheme="minorHAnsi" w:hAnsiTheme="minorHAnsi" w:cs="Calibri"/>
          <w:color w:val="auto"/>
          <w:sz w:val="22"/>
          <w:szCs w:val="22"/>
          <w:lang w:val="en-AU"/>
        </w:rPr>
        <w:t>company representative should be made</w:t>
      </w:r>
      <w:r w:rsidRPr="00D055FB">
        <w:rPr>
          <w:rFonts w:asciiTheme="minorHAnsi" w:hAnsiTheme="minorHAnsi" w:cs="Calibri"/>
          <w:color w:val="auto"/>
          <w:sz w:val="22"/>
          <w:szCs w:val="22"/>
          <w:lang w:val="en-AU"/>
        </w:rPr>
        <w:t xml:space="preserve"> aware of</w:t>
      </w:r>
      <w:r w:rsidR="00EF1CC3" w:rsidRPr="00D055FB">
        <w:rPr>
          <w:rFonts w:asciiTheme="minorHAnsi" w:hAnsiTheme="minorHAnsi" w:cs="Calibri"/>
          <w:color w:val="auto"/>
          <w:sz w:val="22"/>
          <w:szCs w:val="22"/>
          <w:lang w:val="en-AU"/>
        </w:rPr>
        <w:t xml:space="preserve"> the</w:t>
      </w:r>
      <w:r w:rsidRPr="00D055FB">
        <w:rPr>
          <w:rFonts w:asciiTheme="minorHAnsi" w:hAnsiTheme="minorHAnsi" w:cs="Calibri"/>
          <w:color w:val="auto"/>
          <w:sz w:val="22"/>
          <w:szCs w:val="22"/>
          <w:lang w:val="en-AU"/>
        </w:rPr>
        <w:t xml:space="preserve"> opening time and venue. </w:t>
      </w:r>
      <w:r w:rsidR="00EF1CC3" w:rsidRPr="00D055FB">
        <w:rPr>
          <w:rFonts w:asciiTheme="minorHAnsi" w:hAnsiTheme="minorHAnsi" w:cs="Calibri"/>
          <w:color w:val="auto"/>
          <w:sz w:val="22"/>
          <w:szCs w:val="22"/>
          <w:lang w:val="en-AU"/>
        </w:rPr>
        <w:t>Bid prices are to be read out by the S</w:t>
      </w:r>
      <w:r w:rsidRPr="00D055FB">
        <w:rPr>
          <w:rFonts w:asciiTheme="minorHAnsi" w:hAnsiTheme="minorHAnsi" w:cs="Calibri"/>
          <w:color w:val="auto"/>
          <w:sz w:val="22"/>
          <w:szCs w:val="22"/>
          <w:lang w:val="en-AU"/>
        </w:rPr>
        <w:t>ec</w:t>
      </w:r>
      <w:r w:rsidR="00EF1CC3" w:rsidRPr="00D055FB">
        <w:rPr>
          <w:rFonts w:asciiTheme="minorHAnsi" w:hAnsiTheme="minorHAnsi" w:cs="Calibri"/>
          <w:color w:val="auto"/>
          <w:sz w:val="22"/>
          <w:szCs w:val="22"/>
          <w:lang w:val="en-AU"/>
        </w:rPr>
        <w:t xml:space="preserve">retary and recorded in the bid </w:t>
      </w:r>
      <w:r w:rsidRPr="00D055FB">
        <w:rPr>
          <w:rFonts w:asciiTheme="minorHAnsi" w:hAnsiTheme="minorHAnsi" w:cs="Calibri"/>
          <w:color w:val="auto"/>
          <w:sz w:val="22"/>
          <w:szCs w:val="22"/>
          <w:lang w:val="en-AU"/>
        </w:rPr>
        <w:t>register</w:t>
      </w:r>
    </w:p>
    <w:p w:rsidR="00DC0118" w:rsidRPr="00D055FB" w:rsidRDefault="00DC0118" w:rsidP="00DC0118">
      <w:pPr>
        <w:pStyle w:val="Default"/>
        <w:spacing w:after="240"/>
        <w:ind w:left="720"/>
        <w:jc w:val="both"/>
        <w:rPr>
          <w:rFonts w:asciiTheme="minorHAnsi" w:hAnsiTheme="minorHAnsi" w:cs="Calibri"/>
          <w:color w:val="auto"/>
          <w:sz w:val="22"/>
          <w:szCs w:val="22"/>
        </w:rPr>
      </w:pPr>
      <w:r w:rsidRPr="00D055FB">
        <w:rPr>
          <w:rFonts w:asciiTheme="minorHAnsi" w:hAnsiTheme="minorHAnsi" w:cs="Calibri"/>
          <w:color w:val="auto"/>
          <w:sz w:val="22"/>
          <w:szCs w:val="22"/>
        </w:rPr>
        <w:t xml:space="preserve">Procurement officers are reminded of the ethical and probity issues involved in accepting and considering late offers. The consideration of late offers may raise questions about the probity of the evaluation process. </w:t>
      </w:r>
    </w:p>
    <w:p w:rsidR="00DC0118" w:rsidRPr="00D055FB" w:rsidRDefault="00DC0118" w:rsidP="00DC0118">
      <w:pPr>
        <w:pStyle w:val="Default"/>
        <w:spacing w:after="240"/>
        <w:ind w:firstLine="720"/>
        <w:jc w:val="both"/>
        <w:rPr>
          <w:rFonts w:asciiTheme="minorHAnsi" w:hAnsiTheme="minorHAnsi" w:cs="Calibri"/>
          <w:color w:val="auto"/>
          <w:sz w:val="22"/>
          <w:szCs w:val="22"/>
        </w:rPr>
      </w:pPr>
      <w:r w:rsidRPr="00D055FB">
        <w:rPr>
          <w:rFonts w:asciiTheme="minorHAnsi" w:hAnsiTheme="minorHAnsi" w:cs="Calibri"/>
          <w:color w:val="auto"/>
          <w:sz w:val="22"/>
          <w:szCs w:val="22"/>
        </w:rPr>
        <w:t>Therefore late quotations must not be considered at all.</w:t>
      </w:r>
    </w:p>
    <w:p w:rsidR="00DC0118" w:rsidRPr="00D055FB" w:rsidRDefault="00DC0118" w:rsidP="00DC0118">
      <w:pPr>
        <w:pStyle w:val="Default"/>
        <w:spacing w:after="240"/>
        <w:ind w:left="720"/>
        <w:jc w:val="both"/>
        <w:rPr>
          <w:rFonts w:asciiTheme="minorHAnsi" w:hAnsiTheme="minorHAnsi" w:cs="Calibri"/>
          <w:color w:val="auto"/>
          <w:sz w:val="22"/>
          <w:szCs w:val="22"/>
        </w:rPr>
      </w:pPr>
      <w:r w:rsidRPr="00D055FB">
        <w:rPr>
          <w:rFonts w:asciiTheme="minorHAnsi" w:hAnsiTheme="minorHAnsi" w:cs="Calibri"/>
          <w:color w:val="auto"/>
          <w:sz w:val="22"/>
          <w:szCs w:val="22"/>
        </w:rPr>
        <w:t xml:space="preserve">Government agencies must ensure the commercial confidentiality of responses is maintained. </w:t>
      </w:r>
    </w:p>
    <w:p w:rsidR="00DC0118" w:rsidRPr="00D055FB" w:rsidRDefault="00090899" w:rsidP="00090899">
      <w:pPr>
        <w:pStyle w:val="Heading2"/>
        <w:rPr>
          <w:rFonts w:asciiTheme="minorHAnsi" w:hAnsiTheme="minorHAnsi"/>
        </w:rPr>
      </w:pPr>
      <w:bookmarkStart w:id="29" w:name="_Toc326242215"/>
      <w:bookmarkStart w:id="30" w:name="_Toc329267163"/>
      <w:r w:rsidRPr="00D055FB">
        <w:rPr>
          <w:rFonts w:asciiTheme="minorHAnsi" w:hAnsiTheme="minorHAnsi"/>
        </w:rPr>
        <w:t>7</w:t>
      </w:r>
      <w:r w:rsidR="00DC0118" w:rsidRPr="00D055FB">
        <w:rPr>
          <w:rFonts w:asciiTheme="minorHAnsi" w:hAnsiTheme="minorHAnsi"/>
        </w:rPr>
        <w:t>.</w:t>
      </w:r>
      <w:r w:rsidRPr="00D055FB">
        <w:rPr>
          <w:rFonts w:asciiTheme="minorHAnsi" w:hAnsiTheme="minorHAnsi"/>
        </w:rPr>
        <w:t>3</w:t>
      </w:r>
      <w:r w:rsidR="00DC0118" w:rsidRPr="00D055FB">
        <w:rPr>
          <w:rFonts w:asciiTheme="minorHAnsi" w:hAnsiTheme="minorHAnsi"/>
        </w:rPr>
        <w:tab/>
        <w:t>Advising the bidders</w:t>
      </w:r>
      <w:bookmarkEnd w:id="29"/>
      <w:bookmarkEnd w:id="30"/>
    </w:p>
    <w:p w:rsidR="00B85AD0" w:rsidRPr="00D055FB" w:rsidRDefault="00B85AD0" w:rsidP="00B85AD0">
      <w:pPr>
        <w:pStyle w:val="NoSpacing"/>
        <w:rPr>
          <w:rFonts w:asciiTheme="minorHAnsi" w:hAnsiTheme="minorHAnsi"/>
        </w:rPr>
      </w:pPr>
    </w:p>
    <w:p w:rsidR="00DC0118" w:rsidRDefault="00DC0118" w:rsidP="00DC0118">
      <w:pPr>
        <w:pStyle w:val="Default"/>
        <w:spacing w:after="240"/>
        <w:ind w:left="720"/>
        <w:jc w:val="both"/>
        <w:rPr>
          <w:rFonts w:asciiTheme="minorHAnsi" w:hAnsiTheme="minorHAnsi" w:cs="Calibri"/>
          <w:color w:val="auto"/>
          <w:sz w:val="22"/>
          <w:szCs w:val="22"/>
        </w:rPr>
      </w:pPr>
      <w:r w:rsidRPr="00D055FB">
        <w:rPr>
          <w:rFonts w:asciiTheme="minorHAnsi" w:hAnsiTheme="minorHAnsi" w:cs="Calibri"/>
          <w:color w:val="auto"/>
          <w:sz w:val="22"/>
          <w:szCs w:val="22"/>
        </w:rPr>
        <w:t xml:space="preserve">When the selection process is completed, agencies should promptly advise both successful and unsuccessful bidders of the decision. The names of the successful contractor and the price accepted should be provided. Upon request, agencies should provide relevant details to unsuccessful service providers as to their lack of success. This advice should be limited to the unsuccessful service provider’s response and how it did not meet the requirements. Comparisons should not be made with the successful service provider’s response. </w:t>
      </w:r>
    </w:p>
    <w:p w:rsidR="00D055FB" w:rsidRPr="00D055FB" w:rsidRDefault="00D055FB" w:rsidP="00DC0118">
      <w:pPr>
        <w:pStyle w:val="Default"/>
        <w:spacing w:after="240"/>
        <w:ind w:left="720"/>
        <w:jc w:val="both"/>
        <w:rPr>
          <w:rFonts w:asciiTheme="minorHAnsi" w:hAnsiTheme="minorHAnsi" w:cs="Calibri"/>
          <w:color w:val="auto"/>
          <w:sz w:val="22"/>
          <w:szCs w:val="22"/>
        </w:rPr>
      </w:pPr>
    </w:p>
    <w:p w:rsidR="00761ED6" w:rsidRPr="00D055FB" w:rsidRDefault="00090899" w:rsidP="00E54D64">
      <w:pPr>
        <w:pStyle w:val="Heading1"/>
        <w:rPr>
          <w:rFonts w:asciiTheme="minorHAnsi" w:hAnsiTheme="minorHAnsi"/>
        </w:rPr>
      </w:pPr>
      <w:bookmarkStart w:id="31" w:name="_Toc329267164"/>
      <w:r w:rsidRPr="00D055FB">
        <w:rPr>
          <w:rFonts w:asciiTheme="minorHAnsi" w:hAnsiTheme="minorHAnsi"/>
        </w:rPr>
        <w:lastRenderedPageBreak/>
        <w:t>8</w:t>
      </w:r>
      <w:r w:rsidR="00761ED6" w:rsidRPr="00D055FB">
        <w:rPr>
          <w:rFonts w:asciiTheme="minorHAnsi" w:hAnsiTheme="minorHAnsi"/>
        </w:rPr>
        <w:t>.0</w:t>
      </w:r>
      <w:r w:rsidR="00761ED6" w:rsidRPr="00D055FB">
        <w:rPr>
          <w:rFonts w:asciiTheme="minorHAnsi" w:hAnsiTheme="minorHAnsi"/>
        </w:rPr>
        <w:tab/>
        <w:t>Waiver on the Acquisition of Competitive Quotes</w:t>
      </w:r>
      <w:bookmarkEnd w:id="31"/>
    </w:p>
    <w:p w:rsidR="00761ED6" w:rsidRPr="00D055FB" w:rsidRDefault="00761ED6" w:rsidP="00B85AD0">
      <w:pPr>
        <w:pStyle w:val="NoSpacing"/>
        <w:rPr>
          <w:rFonts w:asciiTheme="minorHAnsi" w:hAnsiTheme="minorHAnsi"/>
        </w:rPr>
      </w:pPr>
    </w:p>
    <w:p w:rsidR="00C05457" w:rsidRPr="00D055FB" w:rsidRDefault="00761ED6">
      <w:pPr>
        <w:autoSpaceDE w:val="0"/>
        <w:autoSpaceDN w:val="0"/>
        <w:adjustRightInd w:val="0"/>
        <w:spacing w:after="0" w:line="201" w:lineRule="atLeast"/>
        <w:ind w:left="720"/>
        <w:jc w:val="both"/>
        <w:rPr>
          <w:rFonts w:asciiTheme="minorHAnsi" w:hAnsiTheme="minorHAnsi" w:cs="Times"/>
          <w:color w:val="000000"/>
        </w:rPr>
      </w:pPr>
      <w:r w:rsidRPr="00D055FB">
        <w:rPr>
          <w:rFonts w:asciiTheme="minorHAnsi" w:hAnsiTheme="minorHAnsi" w:cs="Times"/>
          <w:color w:val="000000"/>
        </w:rPr>
        <w:t xml:space="preserve">As </w:t>
      </w:r>
      <w:r w:rsidR="00DC0CDF" w:rsidRPr="00D055FB">
        <w:rPr>
          <w:rFonts w:asciiTheme="minorHAnsi" w:hAnsiTheme="minorHAnsi" w:cs="Times"/>
          <w:color w:val="000000"/>
        </w:rPr>
        <w:t>per Procurement (Amendment) Regulations 2012 part 4, a new sub-regulation, section 29 (3),</w:t>
      </w:r>
      <w:r w:rsidRPr="00D055FB">
        <w:rPr>
          <w:rFonts w:asciiTheme="minorHAnsi" w:hAnsiTheme="minorHAnsi" w:cs="Times"/>
          <w:color w:val="000000"/>
        </w:rPr>
        <w:t xml:space="preserve"> </w:t>
      </w:r>
      <w:r w:rsidR="00DC0CDF" w:rsidRPr="00D055FB">
        <w:rPr>
          <w:rFonts w:asciiTheme="minorHAnsi" w:hAnsiTheme="minorHAnsi" w:cs="Times"/>
          <w:color w:val="000000"/>
        </w:rPr>
        <w:t>states that;</w:t>
      </w:r>
    </w:p>
    <w:p w:rsidR="00761ED6" w:rsidRPr="00D055FB" w:rsidRDefault="00761ED6" w:rsidP="00761ED6">
      <w:pPr>
        <w:autoSpaceDE w:val="0"/>
        <w:autoSpaceDN w:val="0"/>
        <w:adjustRightInd w:val="0"/>
        <w:spacing w:after="0" w:line="201" w:lineRule="atLeast"/>
        <w:ind w:firstLine="720"/>
        <w:jc w:val="both"/>
        <w:rPr>
          <w:rFonts w:asciiTheme="minorHAnsi" w:hAnsiTheme="minorHAnsi" w:cs="Times"/>
          <w:color w:val="000000"/>
        </w:rPr>
      </w:pPr>
    </w:p>
    <w:p w:rsidR="00761ED6" w:rsidRPr="00D055FB" w:rsidRDefault="00761ED6" w:rsidP="00761ED6">
      <w:pPr>
        <w:autoSpaceDE w:val="0"/>
        <w:autoSpaceDN w:val="0"/>
        <w:adjustRightInd w:val="0"/>
        <w:spacing w:after="0" w:line="201" w:lineRule="atLeast"/>
        <w:ind w:left="720"/>
        <w:jc w:val="both"/>
        <w:rPr>
          <w:rFonts w:asciiTheme="minorHAnsi" w:hAnsiTheme="minorHAnsi" w:cs="Times"/>
          <w:color w:val="000000"/>
        </w:rPr>
      </w:pPr>
      <w:r w:rsidRPr="00D055FB">
        <w:rPr>
          <w:rFonts w:asciiTheme="minorHAnsi" w:hAnsiTheme="minorHAnsi" w:cs="Times"/>
          <w:color w:val="000000"/>
        </w:rPr>
        <w:t>A Permanent Secretary or Head of Department may waive the requirement to obtain competitive quotes for the procurement of goods, services or works below the value of $50,000 where-</w:t>
      </w:r>
    </w:p>
    <w:p w:rsidR="00761ED6" w:rsidRPr="00D055FB" w:rsidRDefault="00761ED6" w:rsidP="00D055FB">
      <w:pPr>
        <w:pStyle w:val="ListParagraph"/>
        <w:numPr>
          <w:ilvl w:val="0"/>
          <w:numId w:val="12"/>
        </w:numPr>
        <w:autoSpaceDE w:val="0"/>
        <w:autoSpaceDN w:val="0"/>
        <w:adjustRightInd w:val="0"/>
        <w:spacing w:line="201" w:lineRule="atLeast"/>
        <w:ind w:left="1260" w:hanging="540"/>
        <w:jc w:val="both"/>
        <w:rPr>
          <w:rFonts w:asciiTheme="minorHAnsi" w:eastAsia="Calibri" w:hAnsiTheme="minorHAnsi" w:cs="Times"/>
          <w:color w:val="000000"/>
        </w:rPr>
      </w:pPr>
      <w:r w:rsidRPr="00D055FB">
        <w:rPr>
          <w:rFonts w:asciiTheme="minorHAnsi" w:eastAsia="Calibri" w:hAnsiTheme="minorHAnsi" w:cs="Times"/>
          <w:color w:val="000000"/>
        </w:rPr>
        <w:t>there is only one supplier capable of supplying the goods, services or works in Fiji;</w:t>
      </w:r>
    </w:p>
    <w:p w:rsidR="00761ED6" w:rsidRPr="00D055FB" w:rsidRDefault="00761ED6" w:rsidP="00D055FB">
      <w:pPr>
        <w:pStyle w:val="ListParagraph"/>
        <w:autoSpaceDE w:val="0"/>
        <w:autoSpaceDN w:val="0"/>
        <w:adjustRightInd w:val="0"/>
        <w:spacing w:line="201" w:lineRule="atLeast"/>
        <w:ind w:left="1260" w:hanging="540"/>
        <w:jc w:val="both"/>
        <w:rPr>
          <w:rFonts w:asciiTheme="minorHAnsi" w:eastAsia="Calibri" w:hAnsiTheme="minorHAnsi" w:cs="Times"/>
          <w:color w:val="000000"/>
        </w:rPr>
      </w:pPr>
    </w:p>
    <w:p w:rsidR="00761ED6" w:rsidRPr="00D055FB" w:rsidRDefault="00761ED6" w:rsidP="00D055FB">
      <w:pPr>
        <w:pStyle w:val="ListParagraph"/>
        <w:numPr>
          <w:ilvl w:val="0"/>
          <w:numId w:val="12"/>
        </w:numPr>
        <w:autoSpaceDE w:val="0"/>
        <w:autoSpaceDN w:val="0"/>
        <w:adjustRightInd w:val="0"/>
        <w:spacing w:line="201" w:lineRule="atLeast"/>
        <w:ind w:left="1260" w:hanging="540"/>
        <w:jc w:val="both"/>
        <w:rPr>
          <w:rFonts w:asciiTheme="minorHAnsi" w:eastAsia="Calibri" w:hAnsiTheme="minorHAnsi" w:cs="Times"/>
          <w:color w:val="000000"/>
        </w:rPr>
      </w:pPr>
      <w:r w:rsidRPr="00D055FB">
        <w:rPr>
          <w:rFonts w:asciiTheme="minorHAnsi" w:eastAsia="Calibri" w:hAnsiTheme="minorHAnsi" w:cs="Times"/>
          <w:color w:val="000000"/>
        </w:rPr>
        <w:t xml:space="preserve">there is a binding annual contract with the supplier; </w:t>
      </w:r>
    </w:p>
    <w:p w:rsidR="00761ED6" w:rsidRPr="00D055FB" w:rsidRDefault="00761ED6" w:rsidP="00D055FB">
      <w:pPr>
        <w:autoSpaceDE w:val="0"/>
        <w:autoSpaceDN w:val="0"/>
        <w:adjustRightInd w:val="0"/>
        <w:spacing w:line="201" w:lineRule="atLeast"/>
        <w:ind w:left="1260" w:hanging="540"/>
        <w:jc w:val="both"/>
        <w:rPr>
          <w:rFonts w:asciiTheme="minorHAnsi" w:hAnsiTheme="minorHAnsi" w:cs="Times"/>
          <w:color w:val="000000"/>
        </w:rPr>
      </w:pPr>
    </w:p>
    <w:p w:rsidR="00761ED6" w:rsidRPr="00D055FB" w:rsidRDefault="00761ED6" w:rsidP="00D055FB">
      <w:pPr>
        <w:pStyle w:val="ListParagraph"/>
        <w:numPr>
          <w:ilvl w:val="0"/>
          <w:numId w:val="12"/>
        </w:numPr>
        <w:autoSpaceDE w:val="0"/>
        <w:autoSpaceDN w:val="0"/>
        <w:adjustRightInd w:val="0"/>
        <w:spacing w:line="201" w:lineRule="atLeast"/>
        <w:ind w:left="1260" w:hanging="540"/>
        <w:jc w:val="both"/>
        <w:rPr>
          <w:rFonts w:asciiTheme="minorHAnsi" w:eastAsia="Calibri" w:hAnsiTheme="minorHAnsi" w:cs="Times"/>
          <w:color w:val="000000"/>
        </w:rPr>
      </w:pPr>
      <w:r w:rsidRPr="00D055FB">
        <w:rPr>
          <w:rFonts w:asciiTheme="minorHAnsi" w:eastAsia="Calibri" w:hAnsiTheme="minorHAnsi" w:cs="Times"/>
          <w:color w:val="000000"/>
        </w:rPr>
        <w:t>a supplier has been nominated by an aid agency which is funding at least 50% of the procurement; or</w:t>
      </w:r>
    </w:p>
    <w:p w:rsidR="00761ED6" w:rsidRPr="00D055FB" w:rsidRDefault="00761ED6" w:rsidP="00D055FB">
      <w:pPr>
        <w:pStyle w:val="ListParagraph"/>
        <w:ind w:left="1260" w:hanging="540"/>
        <w:rPr>
          <w:rFonts w:asciiTheme="minorHAnsi" w:eastAsia="Calibri" w:hAnsiTheme="minorHAnsi" w:cs="Times"/>
          <w:color w:val="000000"/>
        </w:rPr>
      </w:pPr>
    </w:p>
    <w:p w:rsidR="00761ED6" w:rsidRPr="00D055FB" w:rsidRDefault="00761ED6" w:rsidP="00D055FB">
      <w:pPr>
        <w:pStyle w:val="Default"/>
        <w:numPr>
          <w:ilvl w:val="0"/>
          <w:numId w:val="12"/>
        </w:numPr>
        <w:spacing w:after="240"/>
        <w:ind w:left="1260" w:hanging="540"/>
        <w:jc w:val="both"/>
        <w:rPr>
          <w:rFonts w:asciiTheme="minorHAnsi" w:hAnsiTheme="minorHAnsi" w:cs="Times"/>
          <w:sz w:val="22"/>
          <w:szCs w:val="22"/>
        </w:rPr>
      </w:pPr>
      <w:r w:rsidRPr="00D055FB">
        <w:rPr>
          <w:rFonts w:asciiTheme="minorHAnsi" w:hAnsiTheme="minorHAnsi" w:cs="Times"/>
          <w:sz w:val="22"/>
          <w:szCs w:val="22"/>
        </w:rPr>
        <w:t>it is for the expeditious su</w:t>
      </w:r>
      <w:bookmarkStart w:id="32" w:name="_GoBack"/>
      <w:bookmarkEnd w:id="32"/>
      <w:r w:rsidRPr="00D055FB">
        <w:rPr>
          <w:rFonts w:asciiTheme="minorHAnsi" w:hAnsiTheme="minorHAnsi" w:cs="Times"/>
          <w:sz w:val="22"/>
          <w:szCs w:val="22"/>
        </w:rPr>
        <w:t>pply of specialized, technical services from a supplier who has previously provided services to Government and has through that engagement created or used its intellectual property or working knowledge to deliver the services procured.</w:t>
      </w:r>
    </w:p>
    <w:p w:rsidR="00BE1608" w:rsidRPr="00D055FB" w:rsidRDefault="00BE1608" w:rsidP="00C1521D">
      <w:pPr>
        <w:pStyle w:val="Default"/>
        <w:spacing w:after="240"/>
        <w:jc w:val="both"/>
        <w:rPr>
          <w:rFonts w:asciiTheme="minorHAnsi" w:hAnsiTheme="minorHAnsi" w:cs="Calibri"/>
          <w:color w:val="auto"/>
          <w:sz w:val="23"/>
          <w:szCs w:val="23"/>
        </w:rPr>
      </w:pPr>
    </w:p>
    <w:sectPr w:rsidR="00BE1608" w:rsidRPr="00D055FB" w:rsidSect="00AB3616">
      <w:headerReference w:type="default" r:id="rId10"/>
      <w:footerReference w:type="default" r:id="rId11"/>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797" w:rsidRDefault="00891797" w:rsidP="00AE7B5C">
      <w:pPr>
        <w:spacing w:after="0" w:line="240" w:lineRule="auto"/>
      </w:pPr>
      <w:r>
        <w:separator/>
      </w:r>
    </w:p>
  </w:endnote>
  <w:endnote w:type="continuationSeparator" w:id="0">
    <w:p w:rsidR="00891797" w:rsidRDefault="00891797" w:rsidP="00AE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AFF" w:usb1="C0007843"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457" w:rsidRDefault="00891797">
    <w:pPr>
      <w:pStyle w:val="Footer"/>
      <w:pBdr>
        <w:top w:val="single" w:sz="4" w:space="1" w:color="D9D9D9"/>
      </w:pBdr>
      <w:jc w:val="right"/>
    </w:pPr>
    <w:r>
      <w:fldChar w:fldCharType="begin"/>
    </w:r>
    <w:r>
      <w:instrText xml:space="preserve"> PAGE   \* MERGEFORMAT </w:instrText>
    </w:r>
    <w:r>
      <w:fldChar w:fldCharType="separate"/>
    </w:r>
    <w:r w:rsidR="002A2DE0">
      <w:rPr>
        <w:noProof/>
      </w:rPr>
      <w:t>1</w:t>
    </w:r>
    <w:r>
      <w:rPr>
        <w:noProof/>
      </w:rPr>
      <w:fldChar w:fldCharType="end"/>
    </w:r>
    <w:r w:rsidR="00C05457">
      <w:t xml:space="preserve"> | </w:t>
    </w:r>
    <w:r w:rsidR="00C05457">
      <w:rPr>
        <w:color w:val="7F7F7F"/>
        <w:spacing w:val="60"/>
      </w:rPr>
      <w:t>Page</w:t>
    </w:r>
  </w:p>
  <w:p w:rsidR="00C05457" w:rsidRDefault="00C054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797" w:rsidRDefault="00891797" w:rsidP="00AE7B5C">
      <w:pPr>
        <w:spacing w:after="0" w:line="240" w:lineRule="auto"/>
      </w:pPr>
      <w:r>
        <w:separator/>
      </w:r>
    </w:p>
  </w:footnote>
  <w:footnote w:type="continuationSeparator" w:id="0">
    <w:p w:rsidR="00891797" w:rsidRDefault="00891797" w:rsidP="00AE7B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457" w:rsidRDefault="00C054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60A53"/>
    <w:multiLevelType w:val="hybridMultilevel"/>
    <w:tmpl w:val="7AFC8568"/>
    <w:lvl w:ilvl="0" w:tplc="B5809A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04264"/>
    <w:multiLevelType w:val="multilevel"/>
    <w:tmpl w:val="5AC48F5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
    <w:nsid w:val="1C5B0802"/>
    <w:multiLevelType w:val="hybridMultilevel"/>
    <w:tmpl w:val="E62A5D38"/>
    <w:lvl w:ilvl="0" w:tplc="7D967040">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1D383283"/>
    <w:multiLevelType w:val="hybridMultilevel"/>
    <w:tmpl w:val="ED3E0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5438CA"/>
    <w:multiLevelType w:val="hybridMultilevel"/>
    <w:tmpl w:val="95D0F0CC"/>
    <w:lvl w:ilvl="0" w:tplc="E20EAD66">
      <w:start w:val="1"/>
      <w:numFmt w:val="lowerRoman"/>
      <w:lvlText w:val="(%1)"/>
      <w:lvlJc w:val="left"/>
      <w:pPr>
        <w:ind w:left="2660" w:hanging="720"/>
      </w:pPr>
      <w:rPr>
        <w:rFonts w:hint="default"/>
      </w:rPr>
    </w:lvl>
    <w:lvl w:ilvl="1" w:tplc="04090019" w:tentative="1">
      <w:start w:val="1"/>
      <w:numFmt w:val="lowerLetter"/>
      <w:lvlText w:val="%2."/>
      <w:lvlJc w:val="left"/>
      <w:pPr>
        <w:ind w:left="3020" w:hanging="360"/>
      </w:pPr>
    </w:lvl>
    <w:lvl w:ilvl="2" w:tplc="0409001B" w:tentative="1">
      <w:start w:val="1"/>
      <w:numFmt w:val="lowerRoman"/>
      <w:lvlText w:val="%3."/>
      <w:lvlJc w:val="right"/>
      <w:pPr>
        <w:ind w:left="3740" w:hanging="180"/>
      </w:pPr>
    </w:lvl>
    <w:lvl w:ilvl="3" w:tplc="0409000F" w:tentative="1">
      <w:start w:val="1"/>
      <w:numFmt w:val="decimal"/>
      <w:lvlText w:val="%4."/>
      <w:lvlJc w:val="left"/>
      <w:pPr>
        <w:ind w:left="4460" w:hanging="360"/>
      </w:pPr>
    </w:lvl>
    <w:lvl w:ilvl="4" w:tplc="04090019" w:tentative="1">
      <w:start w:val="1"/>
      <w:numFmt w:val="lowerLetter"/>
      <w:lvlText w:val="%5."/>
      <w:lvlJc w:val="left"/>
      <w:pPr>
        <w:ind w:left="5180" w:hanging="360"/>
      </w:pPr>
    </w:lvl>
    <w:lvl w:ilvl="5" w:tplc="0409001B" w:tentative="1">
      <w:start w:val="1"/>
      <w:numFmt w:val="lowerRoman"/>
      <w:lvlText w:val="%6."/>
      <w:lvlJc w:val="right"/>
      <w:pPr>
        <w:ind w:left="5900" w:hanging="180"/>
      </w:pPr>
    </w:lvl>
    <w:lvl w:ilvl="6" w:tplc="0409000F" w:tentative="1">
      <w:start w:val="1"/>
      <w:numFmt w:val="decimal"/>
      <w:lvlText w:val="%7."/>
      <w:lvlJc w:val="left"/>
      <w:pPr>
        <w:ind w:left="6620" w:hanging="360"/>
      </w:pPr>
    </w:lvl>
    <w:lvl w:ilvl="7" w:tplc="04090019" w:tentative="1">
      <w:start w:val="1"/>
      <w:numFmt w:val="lowerLetter"/>
      <w:lvlText w:val="%8."/>
      <w:lvlJc w:val="left"/>
      <w:pPr>
        <w:ind w:left="7340" w:hanging="360"/>
      </w:pPr>
    </w:lvl>
    <w:lvl w:ilvl="8" w:tplc="0409001B" w:tentative="1">
      <w:start w:val="1"/>
      <w:numFmt w:val="lowerRoman"/>
      <w:lvlText w:val="%9."/>
      <w:lvlJc w:val="right"/>
      <w:pPr>
        <w:ind w:left="8060" w:hanging="180"/>
      </w:pPr>
    </w:lvl>
  </w:abstractNum>
  <w:abstractNum w:abstractNumId="5">
    <w:nsid w:val="2E5B2831"/>
    <w:multiLevelType w:val="hybridMultilevel"/>
    <w:tmpl w:val="33AA556C"/>
    <w:lvl w:ilvl="0" w:tplc="316A1ABC">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F317AB2"/>
    <w:multiLevelType w:val="hybridMultilevel"/>
    <w:tmpl w:val="6CA0BD46"/>
    <w:lvl w:ilvl="0" w:tplc="42D2BC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E73B89"/>
    <w:multiLevelType w:val="hybridMultilevel"/>
    <w:tmpl w:val="A664ED20"/>
    <w:lvl w:ilvl="0" w:tplc="98B262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BC3D03"/>
    <w:multiLevelType w:val="hybridMultilevel"/>
    <w:tmpl w:val="5AA0498A"/>
    <w:lvl w:ilvl="0" w:tplc="316A1ABC">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EE91807"/>
    <w:multiLevelType w:val="hybridMultilevel"/>
    <w:tmpl w:val="3128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AD5722"/>
    <w:multiLevelType w:val="hybridMultilevel"/>
    <w:tmpl w:val="C4A21FB2"/>
    <w:lvl w:ilvl="0" w:tplc="316A1ABC">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7FF16F7"/>
    <w:multiLevelType w:val="hybridMultilevel"/>
    <w:tmpl w:val="C6F8BF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95A0BD9"/>
    <w:multiLevelType w:val="hybridMultilevel"/>
    <w:tmpl w:val="AFC820DC"/>
    <w:lvl w:ilvl="0" w:tplc="4E1635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AD62E0"/>
    <w:multiLevelType w:val="multilevel"/>
    <w:tmpl w:val="0698624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4">
    <w:nsid w:val="79964B8D"/>
    <w:multiLevelType w:val="hybridMultilevel"/>
    <w:tmpl w:val="4802E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2"/>
  </w:num>
  <w:num w:numId="4">
    <w:abstractNumId w:val="12"/>
  </w:num>
  <w:num w:numId="5">
    <w:abstractNumId w:val="0"/>
  </w:num>
  <w:num w:numId="6">
    <w:abstractNumId w:val="10"/>
  </w:num>
  <w:num w:numId="7">
    <w:abstractNumId w:val="13"/>
  </w:num>
  <w:num w:numId="8">
    <w:abstractNumId w:val="5"/>
  </w:num>
  <w:num w:numId="9">
    <w:abstractNumId w:val="8"/>
  </w:num>
  <w:num w:numId="10">
    <w:abstractNumId w:val="9"/>
  </w:num>
  <w:num w:numId="11">
    <w:abstractNumId w:val="11"/>
  </w:num>
  <w:num w:numId="12">
    <w:abstractNumId w:val="4"/>
  </w:num>
  <w:num w:numId="13">
    <w:abstractNumId w:val="3"/>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228"/>
    <w:rsid w:val="0000118B"/>
    <w:rsid w:val="000255B9"/>
    <w:rsid w:val="00053FFF"/>
    <w:rsid w:val="00070F10"/>
    <w:rsid w:val="000753B0"/>
    <w:rsid w:val="00090899"/>
    <w:rsid w:val="000B6770"/>
    <w:rsid w:val="000C3987"/>
    <w:rsid w:val="000D58C2"/>
    <w:rsid w:val="000E6375"/>
    <w:rsid w:val="000F730C"/>
    <w:rsid w:val="000F7993"/>
    <w:rsid w:val="00101F1B"/>
    <w:rsid w:val="001107BB"/>
    <w:rsid w:val="001331AF"/>
    <w:rsid w:val="001349A1"/>
    <w:rsid w:val="001577CA"/>
    <w:rsid w:val="00161E9D"/>
    <w:rsid w:val="001A6F8F"/>
    <w:rsid w:val="001B7883"/>
    <w:rsid w:val="001D430B"/>
    <w:rsid w:val="00207781"/>
    <w:rsid w:val="00220ED3"/>
    <w:rsid w:val="002315C8"/>
    <w:rsid w:val="00237504"/>
    <w:rsid w:val="00247C92"/>
    <w:rsid w:val="00264D9B"/>
    <w:rsid w:val="0026603C"/>
    <w:rsid w:val="00275EF9"/>
    <w:rsid w:val="00276901"/>
    <w:rsid w:val="002918BA"/>
    <w:rsid w:val="002A2826"/>
    <w:rsid w:val="002A2DE0"/>
    <w:rsid w:val="002C7347"/>
    <w:rsid w:val="002E3B96"/>
    <w:rsid w:val="002E7FAE"/>
    <w:rsid w:val="00346D6C"/>
    <w:rsid w:val="003567D9"/>
    <w:rsid w:val="00370CFB"/>
    <w:rsid w:val="003838EB"/>
    <w:rsid w:val="003A20C0"/>
    <w:rsid w:val="003A7ADB"/>
    <w:rsid w:val="003B7970"/>
    <w:rsid w:val="003E4067"/>
    <w:rsid w:val="003F1E99"/>
    <w:rsid w:val="00413778"/>
    <w:rsid w:val="00450657"/>
    <w:rsid w:val="0045721B"/>
    <w:rsid w:val="004B7C4A"/>
    <w:rsid w:val="004C56C1"/>
    <w:rsid w:val="004E0077"/>
    <w:rsid w:val="004F4F2A"/>
    <w:rsid w:val="00502BB2"/>
    <w:rsid w:val="00536211"/>
    <w:rsid w:val="00544048"/>
    <w:rsid w:val="00563468"/>
    <w:rsid w:val="005A3A8C"/>
    <w:rsid w:val="005B452B"/>
    <w:rsid w:val="005B458C"/>
    <w:rsid w:val="005E5BE9"/>
    <w:rsid w:val="00617D76"/>
    <w:rsid w:val="0062148E"/>
    <w:rsid w:val="00622973"/>
    <w:rsid w:val="00656267"/>
    <w:rsid w:val="00661FEF"/>
    <w:rsid w:val="00664482"/>
    <w:rsid w:val="00681713"/>
    <w:rsid w:val="00694451"/>
    <w:rsid w:val="006944A9"/>
    <w:rsid w:val="006B0BA1"/>
    <w:rsid w:val="006F1E3F"/>
    <w:rsid w:val="006F52D1"/>
    <w:rsid w:val="007109E1"/>
    <w:rsid w:val="00721A17"/>
    <w:rsid w:val="007474CC"/>
    <w:rsid w:val="00761ED6"/>
    <w:rsid w:val="00774002"/>
    <w:rsid w:val="007746B7"/>
    <w:rsid w:val="007762B4"/>
    <w:rsid w:val="007C5D47"/>
    <w:rsid w:val="007F31ED"/>
    <w:rsid w:val="00837448"/>
    <w:rsid w:val="00843EF2"/>
    <w:rsid w:val="008639F4"/>
    <w:rsid w:val="00877B34"/>
    <w:rsid w:val="00891797"/>
    <w:rsid w:val="008B5365"/>
    <w:rsid w:val="008D0BF6"/>
    <w:rsid w:val="00926623"/>
    <w:rsid w:val="0096353E"/>
    <w:rsid w:val="009A475F"/>
    <w:rsid w:val="009B41C5"/>
    <w:rsid w:val="009E4BF8"/>
    <w:rsid w:val="00A00F5F"/>
    <w:rsid w:val="00A03608"/>
    <w:rsid w:val="00A17807"/>
    <w:rsid w:val="00A23E14"/>
    <w:rsid w:val="00A274B5"/>
    <w:rsid w:val="00A507EC"/>
    <w:rsid w:val="00A822F7"/>
    <w:rsid w:val="00A85124"/>
    <w:rsid w:val="00AB3616"/>
    <w:rsid w:val="00AC2471"/>
    <w:rsid w:val="00AD2F97"/>
    <w:rsid w:val="00AE288D"/>
    <w:rsid w:val="00AE7B5C"/>
    <w:rsid w:val="00AF3603"/>
    <w:rsid w:val="00B4161D"/>
    <w:rsid w:val="00B46C27"/>
    <w:rsid w:val="00B50CCD"/>
    <w:rsid w:val="00B52878"/>
    <w:rsid w:val="00B85AD0"/>
    <w:rsid w:val="00B86117"/>
    <w:rsid w:val="00B861A7"/>
    <w:rsid w:val="00BA5EA0"/>
    <w:rsid w:val="00BB6990"/>
    <w:rsid w:val="00BE1608"/>
    <w:rsid w:val="00C05457"/>
    <w:rsid w:val="00C13228"/>
    <w:rsid w:val="00C1521D"/>
    <w:rsid w:val="00C33FC7"/>
    <w:rsid w:val="00C440A9"/>
    <w:rsid w:val="00C662A9"/>
    <w:rsid w:val="00C72329"/>
    <w:rsid w:val="00C90B7F"/>
    <w:rsid w:val="00CB2298"/>
    <w:rsid w:val="00CB71E0"/>
    <w:rsid w:val="00CD0724"/>
    <w:rsid w:val="00CD425A"/>
    <w:rsid w:val="00D055FB"/>
    <w:rsid w:val="00D110ED"/>
    <w:rsid w:val="00D46BA5"/>
    <w:rsid w:val="00D51EF3"/>
    <w:rsid w:val="00D61A9D"/>
    <w:rsid w:val="00D83596"/>
    <w:rsid w:val="00DB0573"/>
    <w:rsid w:val="00DC0118"/>
    <w:rsid w:val="00DC0CDF"/>
    <w:rsid w:val="00DC4FD5"/>
    <w:rsid w:val="00DC58A5"/>
    <w:rsid w:val="00DC5B4B"/>
    <w:rsid w:val="00DD7039"/>
    <w:rsid w:val="00DE14A7"/>
    <w:rsid w:val="00DE7834"/>
    <w:rsid w:val="00E02F8D"/>
    <w:rsid w:val="00E20AEA"/>
    <w:rsid w:val="00E31303"/>
    <w:rsid w:val="00E54D64"/>
    <w:rsid w:val="00E75B10"/>
    <w:rsid w:val="00E8389B"/>
    <w:rsid w:val="00EB23FD"/>
    <w:rsid w:val="00ED384F"/>
    <w:rsid w:val="00EE2E2E"/>
    <w:rsid w:val="00EF1CC3"/>
    <w:rsid w:val="00F354BB"/>
    <w:rsid w:val="00F61AC4"/>
    <w:rsid w:val="00F675D0"/>
    <w:rsid w:val="00F8436D"/>
    <w:rsid w:val="00FA489E"/>
    <w:rsid w:val="00FA5ABE"/>
    <w:rsid w:val="00FC5F5A"/>
    <w:rsid w:val="00FD345F"/>
    <w:rsid w:val="00FE1F7C"/>
    <w:rsid w:val="00FF31EA"/>
    <w:rsid w:val="00FF5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B5C"/>
    <w:pPr>
      <w:spacing w:after="200" w:line="276" w:lineRule="auto"/>
    </w:pPr>
    <w:rPr>
      <w:sz w:val="22"/>
      <w:szCs w:val="22"/>
    </w:rPr>
  </w:style>
  <w:style w:type="paragraph" w:styleId="Heading1">
    <w:name w:val="heading 1"/>
    <w:basedOn w:val="Normal"/>
    <w:next w:val="Normal"/>
    <w:link w:val="Heading1Char"/>
    <w:uiPriority w:val="9"/>
    <w:qFormat/>
    <w:rsid w:val="00AE7B5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AE7B5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BB6990"/>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3228"/>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AE7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B5C"/>
    <w:rPr>
      <w:rFonts w:ascii="Tahoma" w:eastAsia="Calibri" w:hAnsi="Tahoma" w:cs="Tahoma"/>
      <w:sz w:val="16"/>
      <w:szCs w:val="16"/>
    </w:rPr>
  </w:style>
  <w:style w:type="paragraph" w:styleId="Header">
    <w:name w:val="header"/>
    <w:basedOn w:val="Normal"/>
    <w:link w:val="HeaderChar"/>
    <w:uiPriority w:val="99"/>
    <w:unhideWhenUsed/>
    <w:rsid w:val="00AE7B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B5C"/>
    <w:rPr>
      <w:rFonts w:ascii="Calibri" w:eastAsia="Calibri" w:hAnsi="Calibri" w:cs="Times New Roman"/>
    </w:rPr>
  </w:style>
  <w:style w:type="paragraph" w:styleId="Footer">
    <w:name w:val="footer"/>
    <w:basedOn w:val="Normal"/>
    <w:link w:val="FooterChar"/>
    <w:uiPriority w:val="99"/>
    <w:unhideWhenUsed/>
    <w:rsid w:val="00AE7B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B5C"/>
    <w:rPr>
      <w:rFonts w:ascii="Calibri" w:eastAsia="Calibri" w:hAnsi="Calibri" w:cs="Times New Roman"/>
    </w:rPr>
  </w:style>
  <w:style w:type="character" w:customStyle="1" w:styleId="Heading1Char">
    <w:name w:val="Heading 1 Char"/>
    <w:basedOn w:val="DefaultParagraphFont"/>
    <w:link w:val="Heading1"/>
    <w:uiPriority w:val="9"/>
    <w:rsid w:val="00AE7B5C"/>
    <w:rPr>
      <w:rFonts w:ascii="Cambria" w:eastAsia="Times New Roman" w:hAnsi="Cambria" w:cs="Times New Roman"/>
      <w:b/>
      <w:bCs/>
      <w:color w:val="365F91"/>
      <w:sz w:val="28"/>
      <w:szCs w:val="28"/>
    </w:rPr>
  </w:style>
  <w:style w:type="paragraph" w:styleId="TOCHeading">
    <w:name w:val="TOC Heading"/>
    <w:basedOn w:val="Heading1"/>
    <w:next w:val="Normal"/>
    <w:uiPriority w:val="39"/>
    <w:semiHidden/>
    <w:unhideWhenUsed/>
    <w:qFormat/>
    <w:rsid w:val="00AE7B5C"/>
    <w:pPr>
      <w:outlineLvl w:val="9"/>
    </w:pPr>
  </w:style>
  <w:style w:type="character" w:customStyle="1" w:styleId="Heading2Char">
    <w:name w:val="Heading 2 Char"/>
    <w:basedOn w:val="DefaultParagraphFont"/>
    <w:link w:val="Heading2"/>
    <w:uiPriority w:val="9"/>
    <w:rsid w:val="00AE7B5C"/>
    <w:rPr>
      <w:rFonts w:ascii="Cambria" w:eastAsia="Times New Roman" w:hAnsi="Cambria" w:cs="Times New Roman"/>
      <w:b/>
      <w:bCs/>
      <w:color w:val="4F81BD"/>
      <w:sz w:val="26"/>
      <w:szCs w:val="26"/>
    </w:rPr>
  </w:style>
  <w:style w:type="paragraph" w:styleId="TOC1">
    <w:name w:val="toc 1"/>
    <w:basedOn w:val="Normal"/>
    <w:next w:val="Normal"/>
    <w:autoRedefine/>
    <w:uiPriority w:val="39"/>
    <w:unhideWhenUsed/>
    <w:rsid w:val="00E54D64"/>
    <w:pPr>
      <w:tabs>
        <w:tab w:val="left" w:pos="660"/>
        <w:tab w:val="right" w:leader="dot" w:pos="9350"/>
      </w:tabs>
      <w:spacing w:after="100" w:line="360" w:lineRule="auto"/>
    </w:pPr>
  </w:style>
  <w:style w:type="paragraph" w:styleId="TOC2">
    <w:name w:val="toc 2"/>
    <w:basedOn w:val="Normal"/>
    <w:next w:val="Normal"/>
    <w:autoRedefine/>
    <w:uiPriority w:val="39"/>
    <w:unhideWhenUsed/>
    <w:rsid w:val="00AE7B5C"/>
    <w:pPr>
      <w:spacing w:after="100"/>
      <w:ind w:left="220"/>
    </w:pPr>
  </w:style>
  <w:style w:type="character" w:styleId="Hyperlink">
    <w:name w:val="Hyperlink"/>
    <w:basedOn w:val="DefaultParagraphFont"/>
    <w:uiPriority w:val="99"/>
    <w:unhideWhenUsed/>
    <w:rsid w:val="00AE7B5C"/>
    <w:rPr>
      <w:color w:val="0000FF"/>
      <w:u w:val="single"/>
    </w:rPr>
  </w:style>
  <w:style w:type="character" w:customStyle="1" w:styleId="Heading3Char">
    <w:name w:val="Heading 3 Char"/>
    <w:basedOn w:val="DefaultParagraphFont"/>
    <w:link w:val="Heading3"/>
    <w:uiPriority w:val="9"/>
    <w:rsid w:val="00BB6990"/>
    <w:rPr>
      <w:rFonts w:ascii="Cambria" w:eastAsia="Times New Roman" w:hAnsi="Cambria" w:cs="Times New Roman"/>
      <w:b/>
      <w:bCs/>
      <w:color w:val="4F81BD"/>
    </w:rPr>
  </w:style>
  <w:style w:type="paragraph" w:styleId="ListParagraph">
    <w:name w:val="List Paragraph"/>
    <w:basedOn w:val="Normal"/>
    <w:uiPriority w:val="34"/>
    <w:qFormat/>
    <w:rsid w:val="00BB6990"/>
    <w:pPr>
      <w:spacing w:after="0" w:line="240" w:lineRule="auto"/>
      <w:ind w:left="720"/>
      <w:contextualSpacing/>
    </w:pPr>
    <w:rPr>
      <w:rFonts w:ascii="Times New Roman" w:eastAsia="Times New Roman" w:hAnsi="Times New Roman"/>
      <w:sz w:val="24"/>
      <w:szCs w:val="24"/>
    </w:rPr>
  </w:style>
  <w:style w:type="paragraph" w:styleId="NoSpacing">
    <w:name w:val="No Spacing"/>
    <w:uiPriority w:val="1"/>
    <w:qFormat/>
    <w:rsid w:val="00DC0118"/>
    <w:rPr>
      <w:sz w:val="22"/>
      <w:szCs w:val="22"/>
    </w:rPr>
  </w:style>
  <w:style w:type="paragraph" w:customStyle="1" w:styleId="Pa11">
    <w:name w:val="Pa11"/>
    <w:basedOn w:val="Default"/>
    <w:next w:val="Default"/>
    <w:uiPriority w:val="99"/>
    <w:rsid w:val="00761ED6"/>
    <w:pPr>
      <w:spacing w:line="201" w:lineRule="atLeast"/>
    </w:pPr>
    <w:rPr>
      <w:rFonts w:ascii="Times" w:hAnsi="Times" w:cs="Times"/>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B5C"/>
    <w:pPr>
      <w:spacing w:after="200" w:line="276" w:lineRule="auto"/>
    </w:pPr>
    <w:rPr>
      <w:sz w:val="22"/>
      <w:szCs w:val="22"/>
    </w:rPr>
  </w:style>
  <w:style w:type="paragraph" w:styleId="Heading1">
    <w:name w:val="heading 1"/>
    <w:basedOn w:val="Normal"/>
    <w:next w:val="Normal"/>
    <w:link w:val="Heading1Char"/>
    <w:uiPriority w:val="9"/>
    <w:qFormat/>
    <w:rsid w:val="00AE7B5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AE7B5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BB6990"/>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3228"/>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AE7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B5C"/>
    <w:rPr>
      <w:rFonts w:ascii="Tahoma" w:eastAsia="Calibri" w:hAnsi="Tahoma" w:cs="Tahoma"/>
      <w:sz w:val="16"/>
      <w:szCs w:val="16"/>
    </w:rPr>
  </w:style>
  <w:style w:type="paragraph" w:styleId="Header">
    <w:name w:val="header"/>
    <w:basedOn w:val="Normal"/>
    <w:link w:val="HeaderChar"/>
    <w:uiPriority w:val="99"/>
    <w:unhideWhenUsed/>
    <w:rsid w:val="00AE7B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B5C"/>
    <w:rPr>
      <w:rFonts w:ascii="Calibri" w:eastAsia="Calibri" w:hAnsi="Calibri" w:cs="Times New Roman"/>
    </w:rPr>
  </w:style>
  <w:style w:type="paragraph" w:styleId="Footer">
    <w:name w:val="footer"/>
    <w:basedOn w:val="Normal"/>
    <w:link w:val="FooterChar"/>
    <w:uiPriority w:val="99"/>
    <w:unhideWhenUsed/>
    <w:rsid w:val="00AE7B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B5C"/>
    <w:rPr>
      <w:rFonts w:ascii="Calibri" w:eastAsia="Calibri" w:hAnsi="Calibri" w:cs="Times New Roman"/>
    </w:rPr>
  </w:style>
  <w:style w:type="character" w:customStyle="1" w:styleId="Heading1Char">
    <w:name w:val="Heading 1 Char"/>
    <w:basedOn w:val="DefaultParagraphFont"/>
    <w:link w:val="Heading1"/>
    <w:uiPriority w:val="9"/>
    <w:rsid w:val="00AE7B5C"/>
    <w:rPr>
      <w:rFonts w:ascii="Cambria" w:eastAsia="Times New Roman" w:hAnsi="Cambria" w:cs="Times New Roman"/>
      <w:b/>
      <w:bCs/>
      <w:color w:val="365F91"/>
      <w:sz w:val="28"/>
      <w:szCs w:val="28"/>
    </w:rPr>
  </w:style>
  <w:style w:type="paragraph" w:styleId="TOCHeading">
    <w:name w:val="TOC Heading"/>
    <w:basedOn w:val="Heading1"/>
    <w:next w:val="Normal"/>
    <w:uiPriority w:val="39"/>
    <w:semiHidden/>
    <w:unhideWhenUsed/>
    <w:qFormat/>
    <w:rsid w:val="00AE7B5C"/>
    <w:pPr>
      <w:outlineLvl w:val="9"/>
    </w:pPr>
  </w:style>
  <w:style w:type="character" w:customStyle="1" w:styleId="Heading2Char">
    <w:name w:val="Heading 2 Char"/>
    <w:basedOn w:val="DefaultParagraphFont"/>
    <w:link w:val="Heading2"/>
    <w:uiPriority w:val="9"/>
    <w:rsid w:val="00AE7B5C"/>
    <w:rPr>
      <w:rFonts w:ascii="Cambria" w:eastAsia="Times New Roman" w:hAnsi="Cambria" w:cs="Times New Roman"/>
      <w:b/>
      <w:bCs/>
      <w:color w:val="4F81BD"/>
      <w:sz w:val="26"/>
      <w:szCs w:val="26"/>
    </w:rPr>
  </w:style>
  <w:style w:type="paragraph" w:styleId="TOC1">
    <w:name w:val="toc 1"/>
    <w:basedOn w:val="Normal"/>
    <w:next w:val="Normal"/>
    <w:autoRedefine/>
    <w:uiPriority w:val="39"/>
    <w:unhideWhenUsed/>
    <w:rsid w:val="00E54D64"/>
    <w:pPr>
      <w:tabs>
        <w:tab w:val="left" w:pos="660"/>
        <w:tab w:val="right" w:leader="dot" w:pos="9350"/>
      </w:tabs>
      <w:spacing w:after="100" w:line="360" w:lineRule="auto"/>
    </w:pPr>
  </w:style>
  <w:style w:type="paragraph" w:styleId="TOC2">
    <w:name w:val="toc 2"/>
    <w:basedOn w:val="Normal"/>
    <w:next w:val="Normal"/>
    <w:autoRedefine/>
    <w:uiPriority w:val="39"/>
    <w:unhideWhenUsed/>
    <w:rsid w:val="00AE7B5C"/>
    <w:pPr>
      <w:spacing w:after="100"/>
      <w:ind w:left="220"/>
    </w:pPr>
  </w:style>
  <w:style w:type="character" w:styleId="Hyperlink">
    <w:name w:val="Hyperlink"/>
    <w:basedOn w:val="DefaultParagraphFont"/>
    <w:uiPriority w:val="99"/>
    <w:unhideWhenUsed/>
    <w:rsid w:val="00AE7B5C"/>
    <w:rPr>
      <w:color w:val="0000FF"/>
      <w:u w:val="single"/>
    </w:rPr>
  </w:style>
  <w:style w:type="character" w:customStyle="1" w:styleId="Heading3Char">
    <w:name w:val="Heading 3 Char"/>
    <w:basedOn w:val="DefaultParagraphFont"/>
    <w:link w:val="Heading3"/>
    <w:uiPriority w:val="9"/>
    <w:rsid w:val="00BB6990"/>
    <w:rPr>
      <w:rFonts w:ascii="Cambria" w:eastAsia="Times New Roman" w:hAnsi="Cambria" w:cs="Times New Roman"/>
      <w:b/>
      <w:bCs/>
      <w:color w:val="4F81BD"/>
    </w:rPr>
  </w:style>
  <w:style w:type="paragraph" w:styleId="ListParagraph">
    <w:name w:val="List Paragraph"/>
    <w:basedOn w:val="Normal"/>
    <w:uiPriority w:val="34"/>
    <w:qFormat/>
    <w:rsid w:val="00BB6990"/>
    <w:pPr>
      <w:spacing w:after="0" w:line="240" w:lineRule="auto"/>
      <w:ind w:left="720"/>
      <w:contextualSpacing/>
    </w:pPr>
    <w:rPr>
      <w:rFonts w:ascii="Times New Roman" w:eastAsia="Times New Roman" w:hAnsi="Times New Roman"/>
      <w:sz w:val="24"/>
      <w:szCs w:val="24"/>
    </w:rPr>
  </w:style>
  <w:style w:type="paragraph" w:styleId="NoSpacing">
    <w:name w:val="No Spacing"/>
    <w:uiPriority w:val="1"/>
    <w:qFormat/>
    <w:rsid w:val="00DC0118"/>
    <w:rPr>
      <w:sz w:val="22"/>
      <w:szCs w:val="22"/>
    </w:rPr>
  </w:style>
  <w:style w:type="paragraph" w:customStyle="1" w:styleId="Pa11">
    <w:name w:val="Pa11"/>
    <w:basedOn w:val="Default"/>
    <w:next w:val="Default"/>
    <w:uiPriority w:val="99"/>
    <w:rsid w:val="00761ED6"/>
    <w:pPr>
      <w:spacing w:line="201" w:lineRule="atLeast"/>
    </w:pPr>
    <w:rPr>
      <w:rFonts w:ascii="Times" w:hAnsi="Times" w:cs="Time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6820F-2F82-486C-9BD1-A6CE2B02F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7</Pages>
  <Words>1541</Words>
  <Characters>8789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10310</CharactersWithSpaces>
  <SharedDoc>false</SharedDoc>
  <HLinks>
    <vt:vector size="102" baseType="variant">
      <vt:variant>
        <vt:i4>1441853</vt:i4>
      </vt:variant>
      <vt:variant>
        <vt:i4>98</vt:i4>
      </vt:variant>
      <vt:variant>
        <vt:i4>0</vt:i4>
      </vt:variant>
      <vt:variant>
        <vt:i4>5</vt:i4>
      </vt:variant>
      <vt:variant>
        <vt:lpwstr/>
      </vt:variant>
      <vt:variant>
        <vt:lpwstr>_Toc329267165</vt:lpwstr>
      </vt:variant>
      <vt:variant>
        <vt:i4>1441853</vt:i4>
      </vt:variant>
      <vt:variant>
        <vt:i4>92</vt:i4>
      </vt:variant>
      <vt:variant>
        <vt:i4>0</vt:i4>
      </vt:variant>
      <vt:variant>
        <vt:i4>5</vt:i4>
      </vt:variant>
      <vt:variant>
        <vt:lpwstr/>
      </vt:variant>
      <vt:variant>
        <vt:lpwstr>_Toc329267164</vt:lpwstr>
      </vt:variant>
      <vt:variant>
        <vt:i4>1441853</vt:i4>
      </vt:variant>
      <vt:variant>
        <vt:i4>86</vt:i4>
      </vt:variant>
      <vt:variant>
        <vt:i4>0</vt:i4>
      </vt:variant>
      <vt:variant>
        <vt:i4>5</vt:i4>
      </vt:variant>
      <vt:variant>
        <vt:lpwstr/>
      </vt:variant>
      <vt:variant>
        <vt:lpwstr>_Toc329267163</vt:lpwstr>
      </vt:variant>
      <vt:variant>
        <vt:i4>1441853</vt:i4>
      </vt:variant>
      <vt:variant>
        <vt:i4>80</vt:i4>
      </vt:variant>
      <vt:variant>
        <vt:i4>0</vt:i4>
      </vt:variant>
      <vt:variant>
        <vt:i4>5</vt:i4>
      </vt:variant>
      <vt:variant>
        <vt:lpwstr/>
      </vt:variant>
      <vt:variant>
        <vt:lpwstr>_Toc329267162</vt:lpwstr>
      </vt:variant>
      <vt:variant>
        <vt:i4>1441853</vt:i4>
      </vt:variant>
      <vt:variant>
        <vt:i4>74</vt:i4>
      </vt:variant>
      <vt:variant>
        <vt:i4>0</vt:i4>
      </vt:variant>
      <vt:variant>
        <vt:i4>5</vt:i4>
      </vt:variant>
      <vt:variant>
        <vt:lpwstr/>
      </vt:variant>
      <vt:variant>
        <vt:lpwstr>_Toc329267161</vt:lpwstr>
      </vt:variant>
      <vt:variant>
        <vt:i4>1441853</vt:i4>
      </vt:variant>
      <vt:variant>
        <vt:i4>68</vt:i4>
      </vt:variant>
      <vt:variant>
        <vt:i4>0</vt:i4>
      </vt:variant>
      <vt:variant>
        <vt:i4>5</vt:i4>
      </vt:variant>
      <vt:variant>
        <vt:lpwstr/>
      </vt:variant>
      <vt:variant>
        <vt:lpwstr>_Toc329267160</vt:lpwstr>
      </vt:variant>
      <vt:variant>
        <vt:i4>1376317</vt:i4>
      </vt:variant>
      <vt:variant>
        <vt:i4>62</vt:i4>
      </vt:variant>
      <vt:variant>
        <vt:i4>0</vt:i4>
      </vt:variant>
      <vt:variant>
        <vt:i4>5</vt:i4>
      </vt:variant>
      <vt:variant>
        <vt:lpwstr/>
      </vt:variant>
      <vt:variant>
        <vt:lpwstr>_Toc329267159</vt:lpwstr>
      </vt:variant>
      <vt:variant>
        <vt:i4>1376317</vt:i4>
      </vt:variant>
      <vt:variant>
        <vt:i4>56</vt:i4>
      </vt:variant>
      <vt:variant>
        <vt:i4>0</vt:i4>
      </vt:variant>
      <vt:variant>
        <vt:i4>5</vt:i4>
      </vt:variant>
      <vt:variant>
        <vt:lpwstr/>
      </vt:variant>
      <vt:variant>
        <vt:lpwstr>_Toc329267158</vt:lpwstr>
      </vt:variant>
      <vt:variant>
        <vt:i4>1376317</vt:i4>
      </vt:variant>
      <vt:variant>
        <vt:i4>50</vt:i4>
      </vt:variant>
      <vt:variant>
        <vt:i4>0</vt:i4>
      </vt:variant>
      <vt:variant>
        <vt:i4>5</vt:i4>
      </vt:variant>
      <vt:variant>
        <vt:lpwstr/>
      </vt:variant>
      <vt:variant>
        <vt:lpwstr>_Toc329267157</vt:lpwstr>
      </vt:variant>
      <vt:variant>
        <vt:i4>1376317</vt:i4>
      </vt:variant>
      <vt:variant>
        <vt:i4>44</vt:i4>
      </vt:variant>
      <vt:variant>
        <vt:i4>0</vt:i4>
      </vt:variant>
      <vt:variant>
        <vt:i4>5</vt:i4>
      </vt:variant>
      <vt:variant>
        <vt:lpwstr/>
      </vt:variant>
      <vt:variant>
        <vt:lpwstr>_Toc329267156</vt:lpwstr>
      </vt:variant>
      <vt:variant>
        <vt:i4>1376317</vt:i4>
      </vt:variant>
      <vt:variant>
        <vt:i4>38</vt:i4>
      </vt:variant>
      <vt:variant>
        <vt:i4>0</vt:i4>
      </vt:variant>
      <vt:variant>
        <vt:i4>5</vt:i4>
      </vt:variant>
      <vt:variant>
        <vt:lpwstr/>
      </vt:variant>
      <vt:variant>
        <vt:lpwstr>_Toc329267155</vt:lpwstr>
      </vt:variant>
      <vt:variant>
        <vt:i4>1376317</vt:i4>
      </vt:variant>
      <vt:variant>
        <vt:i4>32</vt:i4>
      </vt:variant>
      <vt:variant>
        <vt:i4>0</vt:i4>
      </vt:variant>
      <vt:variant>
        <vt:i4>5</vt:i4>
      </vt:variant>
      <vt:variant>
        <vt:lpwstr/>
      </vt:variant>
      <vt:variant>
        <vt:lpwstr>_Toc329267154</vt:lpwstr>
      </vt:variant>
      <vt:variant>
        <vt:i4>1376317</vt:i4>
      </vt:variant>
      <vt:variant>
        <vt:i4>26</vt:i4>
      </vt:variant>
      <vt:variant>
        <vt:i4>0</vt:i4>
      </vt:variant>
      <vt:variant>
        <vt:i4>5</vt:i4>
      </vt:variant>
      <vt:variant>
        <vt:lpwstr/>
      </vt:variant>
      <vt:variant>
        <vt:lpwstr>_Toc329267153</vt:lpwstr>
      </vt:variant>
      <vt:variant>
        <vt:i4>1376317</vt:i4>
      </vt:variant>
      <vt:variant>
        <vt:i4>20</vt:i4>
      </vt:variant>
      <vt:variant>
        <vt:i4>0</vt:i4>
      </vt:variant>
      <vt:variant>
        <vt:i4>5</vt:i4>
      </vt:variant>
      <vt:variant>
        <vt:lpwstr/>
      </vt:variant>
      <vt:variant>
        <vt:lpwstr>_Toc329267152</vt:lpwstr>
      </vt:variant>
      <vt:variant>
        <vt:i4>1376317</vt:i4>
      </vt:variant>
      <vt:variant>
        <vt:i4>14</vt:i4>
      </vt:variant>
      <vt:variant>
        <vt:i4>0</vt:i4>
      </vt:variant>
      <vt:variant>
        <vt:i4>5</vt:i4>
      </vt:variant>
      <vt:variant>
        <vt:lpwstr/>
      </vt:variant>
      <vt:variant>
        <vt:lpwstr>_Toc329267151</vt:lpwstr>
      </vt:variant>
      <vt:variant>
        <vt:i4>1376317</vt:i4>
      </vt:variant>
      <vt:variant>
        <vt:i4>8</vt:i4>
      </vt:variant>
      <vt:variant>
        <vt:i4>0</vt:i4>
      </vt:variant>
      <vt:variant>
        <vt:i4>5</vt:i4>
      </vt:variant>
      <vt:variant>
        <vt:lpwstr/>
      </vt:variant>
      <vt:variant>
        <vt:lpwstr>_Toc329267150</vt:lpwstr>
      </vt:variant>
      <vt:variant>
        <vt:i4>1310781</vt:i4>
      </vt:variant>
      <vt:variant>
        <vt:i4>2</vt:i4>
      </vt:variant>
      <vt:variant>
        <vt:i4>0</vt:i4>
      </vt:variant>
      <vt:variant>
        <vt:i4>5</vt:i4>
      </vt:variant>
      <vt:variant>
        <vt:lpwstr/>
      </vt:variant>
      <vt:variant>
        <vt:lpwstr>_Toc329267149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navneet.lal</dc:creator>
  <cp:lastModifiedBy>Saimoni Veramu</cp:lastModifiedBy>
  <cp:revision>3</cp:revision>
  <cp:lastPrinted>2018-05-17T21:10:00Z</cp:lastPrinted>
  <dcterms:created xsi:type="dcterms:W3CDTF">2018-05-17T21:10:00Z</dcterms:created>
  <dcterms:modified xsi:type="dcterms:W3CDTF">2018-05-18T00:06:00Z</dcterms:modified>
</cp:coreProperties>
</file>